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08A" w:rsidRPr="0063308A" w:rsidRDefault="0063308A" w:rsidP="0063308A">
      <w:pPr>
        <w:jc w:val="center"/>
        <w:rPr>
          <w:rFonts w:ascii="Times New Roman" w:hAnsi="Times New Roman"/>
          <w:b/>
          <w:sz w:val="24"/>
          <w:szCs w:val="24"/>
        </w:rPr>
      </w:pPr>
      <w:r w:rsidRPr="0063308A">
        <w:rPr>
          <w:rFonts w:ascii="Times New Roman" w:hAnsi="Times New Roman" w:cs="Times New Roman"/>
          <w:b/>
          <w:sz w:val="24"/>
          <w:szCs w:val="24"/>
        </w:rPr>
        <w:t>Content of contents</w:t>
      </w:r>
    </w:p>
    <w:p w:rsidR="00303518" w:rsidRPr="00303518" w:rsidRDefault="00303518" w:rsidP="002A3033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303518">
        <w:rPr>
          <w:rFonts w:ascii="Times New Roman" w:hAnsi="Times New Roman"/>
          <w:b/>
          <w:sz w:val="24"/>
          <w:szCs w:val="24"/>
        </w:rPr>
        <w:t>Supplemental figures</w:t>
      </w:r>
    </w:p>
    <w:p w:rsidR="0063308A" w:rsidRPr="00303518" w:rsidRDefault="0063308A" w:rsidP="002A3033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/>
        </w:rPr>
      </w:pPr>
      <w:r w:rsidRPr="00303518">
        <w:rPr>
          <w:rFonts w:ascii="Times New Roman" w:hAnsi="Times New Roman"/>
          <w:b/>
        </w:rPr>
        <w:t>Supplemental</w:t>
      </w:r>
      <w:r w:rsidR="00303518" w:rsidRPr="00303518">
        <w:rPr>
          <w:rFonts w:ascii="Times New Roman" w:hAnsi="Times New Roman"/>
          <w:b/>
        </w:rPr>
        <w:t xml:space="preserve"> Figure 1</w:t>
      </w:r>
      <w:r w:rsidRPr="00303518">
        <w:rPr>
          <w:rFonts w:ascii="Times New Roman" w:hAnsi="Times New Roman"/>
        </w:rPr>
        <w:t xml:space="preserve"> Flowchart for identification of patients undergoing bariatric surgery and matched patients</w:t>
      </w:r>
    </w:p>
    <w:p w:rsidR="0063308A" w:rsidRPr="00303518" w:rsidRDefault="0063308A" w:rsidP="002A303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/>
        </w:rPr>
      </w:pPr>
      <w:r w:rsidRPr="00303518">
        <w:rPr>
          <w:rFonts w:ascii="Times New Roman" w:hAnsi="Times New Roman"/>
          <w:b/>
        </w:rPr>
        <w:t>Supplemental</w:t>
      </w:r>
      <w:r w:rsidR="00303518" w:rsidRPr="00303518">
        <w:rPr>
          <w:rFonts w:ascii="Times New Roman" w:hAnsi="Times New Roman"/>
          <w:b/>
        </w:rPr>
        <w:t xml:space="preserve"> figure 2</w:t>
      </w:r>
      <w:r w:rsidRPr="00303518">
        <w:rPr>
          <w:rFonts w:ascii="Times New Roman" w:hAnsi="Times New Roman"/>
        </w:rPr>
        <w:t xml:space="preserve"> Pyramid of propensity score distribution among bariatric surgery and matched control group</w:t>
      </w:r>
    </w:p>
    <w:p w:rsidR="0063308A" w:rsidRPr="00303518" w:rsidRDefault="0063308A" w:rsidP="002A3033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/>
          <w:szCs w:val="24"/>
        </w:rPr>
      </w:pPr>
      <w:r w:rsidRPr="00303518">
        <w:rPr>
          <w:rFonts w:ascii="Times New Roman" w:hAnsi="Times New Roman"/>
          <w:b/>
          <w:szCs w:val="24"/>
        </w:rPr>
        <w:t>Supplemental Figure 3</w:t>
      </w:r>
      <w:r w:rsidRPr="00303518">
        <w:rPr>
          <w:rFonts w:ascii="Times New Roman" w:hAnsi="Times New Roman"/>
          <w:szCs w:val="24"/>
        </w:rPr>
        <w:t xml:space="preserve"> Mean cost of healthcare services for patients in bariatric surgery and control groups in the index year and subsequent four years </w:t>
      </w:r>
    </w:p>
    <w:p w:rsidR="00303518" w:rsidRDefault="00303518" w:rsidP="002A3033">
      <w:pPr>
        <w:spacing w:after="0" w:line="480" w:lineRule="auto"/>
        <w:jc w:val="both"/>
        <w:rPr>
          <w:rFonts w:ascii="Times New Roman" w:hAnsi="Times New Roman"/>
          <w:szCs w:val="24"/>
        </w:rPr>
      </w:pPr>
    </w:p>
    <w:p w:rsidR="00303518" w:rsidRPr="00303518" w:rsidRDefault="00303518" w:rsidP="002A3033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303518">
        <w:rPr>
          <w:rFonts w:ascii="Times New Roman" w:hAnsi="Times New Roman"/>
          <w:b/>
          <w:sz w:val="24"/>
          <w:szCs w:val="24"/>
        </w:rPr>
        <w:t>Supplemental Tables</w:t>
      </w:r>
    </w:p>
    <w:p w:rsidR="0063308A" w:rsidRPr="00253043" w:rsidRDefault="0063308A" w:rsidP="002A303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/>
        </w:rPr>
      </w:pPr>
      <w:r w:rsidRPr="00253043">
        <w:rPr>
          <w:rFonts w:ascii="Times New Roman" w:hAnsi="Times New Roman"/>
          <w:b/>
        </w:rPr>
        <w:t xml:space="preserve">Supplemental Table 1 </w:t>
      </w:r>
      <w:r w:rsidRPr="00253043">
        <w:rPr>
          <w:rFonts w:ascii="Times New Roman" w:hAnsi="Times New Roman"/>
        </w:rPr>
        <w:t>ICPC-2 and ICD-9-CM diagnosis/procedure codes list</w:t>
      </w:r>
    </w:p>
    <w:p w:rsidR="0063308A" w:rsidRPr="00253043" w:rsidRDefault="0063308A" w:rsidP="002A303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/>
        </w:rPr>
      </w:pPr>
      <w:r w:rsidRPr="00253043">
        <w:rPr>
          <w:rFonts w:ascii="Times New Roman" w:hAnsi="Times New Roman"/>
          <w:b/>
        </w:rPr>
        <w:t xml:space="preserve">Supplemental Table 2 </w:t>
      </w:r>
      <w:r w:rsidRPr="00253043">
        <w:rPr>
          <w:rFonts w:ascii="Times New Roman" w:hAnsi="Times New Roman"/>
        </w:rPr>
        <w:t>Unit cost of healthcare services and bariatric surgery</w:t>
      </w:r>
    </w:p>
    <w:p w:rsidR="00253043" w:rsidRPr="00253043" w:rsidRDefault="00253043" w:rsidP="002A3033">
      <w:pPr>
        <w:pStyle w:val="ListParagraph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</w:rPr>
      </w:pPr>
      <w:r w:rsidRPr="00253043">
        <w:rPr>
          <w:rFonts w:ascii="Times New Roman" w:hAnsi="Times New Roman" w:cs="Times New Roman"/>
          <w:b/>
        </w:rPr>
        <w:t xml:space="preserve">Supplemental Table 3 </w:t>
      </w:r>
      <w:r w:rsidRPr="00253043">
        <w:rPr>
          <w:rFonts w:ascii="Times New Roman" w:hAnsi="Times New Roman" w:cs="Times New Roman"/>
        </w:rPr>
        <w:t>Baseline characteristics of patients in the bariatric surgery and matched control group</w:t>
      </w:r>
    </w:p>
    <w:p w:rsidR="0063308A" w:rsidRPr="00253043" w:rsidRDefault="00253043" w:rsidP="002A303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Supplemental Table 4</w:t>
      </w:r>
      <w:r w:rsidR="0063308A" w:rsidRPr="00253043">
        <w:rPr>
          <w:rFonts w:ascii="Times New Roman" w:hAnsi="Times New Roman"/>
          <w:b/>
        </w:rPr>
        <w:t xml:space="preserve"> </w:t>
      </w:r>
      <w:r w:rsidR="00546EA4" w:rsidRPr="00253043">
        <w:rPr>
          <w:rFonts w:ascii="Times New Roman" w:hAnsi="Times New Roman" w:cs="Times New Roman"/>
        </w:rPr>
        <w:t>Mean dispensing days and costs of use of glucose-lowering medications</w:t>
      </w:r>
    </w:p>
    <w:p w:rsidR="002A3033" w:rsidRPr="00B44CAC" w:rsidRDefault="00875A8D" w:rsidP="002A3033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Supplemental Table 5</w:t>
      </w:r>
      <w:r w:rsidR="002A3033" w:rsidRPr="00B44CAC">
        <w:rPr>
          <w:rFonts w:ascii="Times New Roman" w:hAnsi="Times New Roman" w:cs="Times New Roman"/>
        </w:rPr>
        <w:t xml:space="preserve"> Causes of death for surgical and control patients over five years</w:t>
      </w:r>
    </w:p>
    <w:p w:rsidR="00574252" w:rsidRPr="00574252" w:rsidRDefault="00875A8D" w:rsidP="002A3033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Supplemental Table 6</w:t>
      </w:r>
      <w:r w:rsidR="00574252" w:rsidRPr="00574252">
        <w:rPr>
          <w:rFonts w:ascii="Times New Roman" w:hAnsi="Times New Roman" w:cs="Times New Roman"/>
        </w:rPr>
        <w:t xml:space="preserve"> Impact of patient covariates on annual direct medical costs (generalized linear model with log link of gamma distribution)</w:t>
      </w:r>
    </w:p>
    <w:p w:rsidR="00DB5574" w:rsidRPr="00253043" w:rsidRDefault="00DB5574" w:rsidP="002A303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</w:rPr>
      </w:pPr>
      <w:r w:rsidRPr="00253043">
        <w:rPr>
          <w:rFonts w:ascii="Times New Roman" w:hAnsi="Times New Roman" w:cs="Times New Roman"/>
          <w:b/>
        </w:rPr>
        <w:t>S</w:t>
      </w:r>
      <w:r w:rsidR="00875A8D">
        <w:rPr>
          <w:rFonts w:ascii="Times New Roman" w:hAnsi="Times New Roman" w:cs="Times New Roman"/>
          <w:b/>
        </w:rPr>
        <w:t>upplemental Table 7</w:t>
      </w:r>
      <w:r w:rsidRPr="00253043">
        <w:rPr>
          <w:rFonts w:ascii="Times New Roman" w:hAnsi="Times New Roman" w:cs="Times New Roman"/>
          <w:b/>
        </w:rPr>
        <w:t xml:space="preserve"> </w:t>
      </w:r>
      <w:r w:rsidRPr="00253043">
        <w:rPr>
          <w:rFonts w:ascii="Times New Roman" w:hAnsi="Times New Roman" w:cs="Times New Roman"/>
        </w:rPr>
        <w:t>Re-operation rates of patients in the surgery group in each year</w:t>
      </w:r>
    </w:p>
    <w:p w:rsidR="00DB5574" w:rsidRPr="00B44CAC" w:rsidRDefault="00DB5574" w:rsidP="002A303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</w:rPr>
      </w:pPr>
      <w:r w:rsidRPr="00253043">
        <w:rPr>
          <w:rFonts w:ascii="Times New Roman" w:hAnsi="Times New Roman" w:cs="Times New Roman"/>
          <w:b/>
        </w:rPr>
        <w:t>Su</w:t>
      </w:r>
      <w:r w:rsidR="00875A8D">
        <w:rPr>
          <w:rFonts w:ascii="Times New Roman" w:hAnsi="Times New Roman" w:cs="Times New Roman"/>
          <w:b/>
        </w:rPr>
        <w:t>pplemental Table 8</w:t>
      </w:r>
      <w:r w:rsidRPr="00253043">
        <w:rPr>
          <w:rFonts w:ascii="Times New Roman" w:hAnsi="Times New Roman" w:cs="Times New Roman"/>
          <w:b/>
        </w:rPr>
        <w:t xml:space="preserve"> </w:t>
      </w:r>
      <w:r w:rsidR="00082F4E" w:rsidRPr="00253043">
        <w:rPr>
          <w:rFonts w:ascii="Times New Roman" w:hAnsi="Times New Roman" w:cs="Times New Roman"/>
        </w:rPr>
        <w:t>Direct medical c</w:t>
      </w:r>
      <w:r w:rsidRPr="00253043">
        <w:rPr>
          <w:rFonts w:ascii="Times New Roman" w:hAnsi="Times New Roman" w:cs="Times New Roman"/>
        </w:rPr>
        <w:t>osts incurred by surgical and non-surgical patients in the year before the index year</w:t>
      </w:r>
    </w:p>
    <w:p w:rsidR="00B44CAC" w:rsidRPr="00253043" w:rsidRDefault="00B44CAC" w:rsidP="00B44CAC">
      <w:pPr>
        <w:pStyle w:val="ListParagraph"/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</w:rPr>
      </w:pPr>
    </w:p>
    <w:p w:rsidR="0063308A" w:rsidRPr="0063308A" w:rsidRDefault="0063308A" w:rsidP="0063308A">
      <w:pPr>
        <w:jc w:val="both"/>
        <w:rPr>
          <w:rFonts w:ascii="Times New Roman" w:hAnsi="Times New Roman"/>
        </w:rPr>
      </w:pPr>
    </w:p>
    <w:p w:rsidR="0063308A" w:rsidRDefault="0063308A" w:rsidP="0063308A">
      <w:pPr>
        <w:jc w:val="both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br w:type="page"/>
      </w:r>
    </w:p>
    <w:p w:rsidR="0063308A" w:rsidRPr="002C06E7" w:rsidRDefault="0063308A" w:rsidP="0063308A">
      <w:pPr>
        <w:jc w:val="both"/>
        <w:rPr>
          <w:rFonts w:ascii="Times New Roman" w:hAnsi="Times New Roman"/>
          <w:sz w:val="24"/>
        </w:rPr>
      </w:pPr>
      <w:r w:rsidRPr="002C06E7">
        <w:rPr>
          <w:rFonts w:ascii="Times New Roman" w:hAnsi="Times New Roman"/>
          <w:b/>
          <w:sz w:val="24"/>
        </w:rPr>
        <w:lastRenderedPageBreak/>
        <w:t>Supplemental Figure 1</w:t>
      </w:r>
      <w:r w:rsidRPr="002C06E7">
        <w:rPr>
          <w:rFonts w:ascii="Times New Roman" w:hAnsi="Times New Roman"/>
          <w:sz w:val="24"/>
        </w:rPr>
        <w:t xml:space="preserve"> Flowchart for identification of patients undergoing bariatric surgery and matched patients</w:t>
      </w:r>
    </w:p>
    <w:p w:rsidR="0063308A" w:rsidRDefault="0063308A" w:rsidP="0063308A">
      <w:pPr>
        <w:jc w:val="both"/>
        <w:rPr>
          <w:rFonts w:ascii="Times New Roman" w:hAnsi="Times New Roman"/>
        </w:rPr>
      </w:pPr>
    </w:p>
    <w:p w:rsidR="0063308A" w:rsidRDefault="0063308A" w:rsidP="0063308A">
      <w:pPr>
        <w:jc w:val="both"/>
        <w:rPr>
          <w:rFonts w:ascii="Times New Roman" w:hAnsi="Times New Roman"/>
        </w:rPr>
      </w:pPr>
      <w:r w:rsidRPr="004A4405">
        <w:rPr>
          <w:rFonts w:ascii="Times New Roman" w:hAnsi="Times New Roman"/>
          <w:noProof/>
          <w:lang w:eastAsia="zh-CN"/>
        </w:rPr>
        <mc:AlternateContent>
          <mc:Choice Requires="wpc">
            <w:drawing>
              <wp:anchor distT="0" distB="0" distL="114300" distR="114300" simplePos="0" relativeHeight="251659264" behindDoc="1" locked="0" layoutInCell="1" allowOverlap="1" wp14:anchorId="0612A6C6" wp14:editId="1494B952">
                <wp:simplePos x="0" y="0"/>
                <wp:positionH relativeFrom="margin">
                  <wp:posOffset>104775</wp:posOffset>
                </wp:positionH>
                <wp:positionV relativeFrom="margin">
                  <wp:posOffset>466725</wp:posOffset>
                </wp:positionV>
                <wp:extent cx="5733415" cy="7639050"/>
                <wp:effectExtent l="0" t="0" r="0" b="0"/>
                <wp:wrapTight wrapText="bothSides">
                  <wp:wrapPolygon edited="0">
                    <wp:start x="3876" y="377"/>
                    <wp:lineTo x="3876" y="1293"/>
                    <wp:lineTo x="5885" y="1508"/>
                    <wp:lineTo x="5885" y="2208"/>
                    <wp:lineTo x="3876" y="3016"/>
                    <wp:lineTo x="3876" y="4794"/>
                    <wp:lineTo x="718" y="5009"/>
                    <wp:lineTo x="287" y="5117"/>
                    <wp:lineTo x="287" y="12766"/>
                    <wp:lineTo x="3086" y="13412"/>
                    <wp:lineTo x="3876" y="13412"/>
                    <wp:lineTo x="3876" y="13736"/>
                    <wp:lineTo x="5813" y="14274"/>
                    <wp:lineTo x="2512" y="14382"/>
                    <wp:lineTo x="2225" y="14436"/>
                    <wp:lineTo x="2225" y="15136"/>
                    <wp:lineTo x="1722" y="15567"/>
                    <wp:lineTo x="1364" y="15944"/>
                    <wp:lineTo x="1364" y="16644"/>
                    <wp:lineTo x="2871" y="16860"/>
                    <wp:lineTo x="3804" y="17021"/>
                    <wp:lineTo x="3804" y="17722"/>
                    <wp:lineTo x="2727" y="17991"/>
                    <wp:lineTo x="2584" y="18099"/>
                    <wp:lineTo x="2584" y="21331"/>
                    <wp:lineTo x="18875" y="21331"/>
                    <wp:lineTo x="19019" y="18153"/>
                    <wp:lineTo x="18732" y="17991"/>
                    <wp:lineTo x="17440" y="17722"/>
                    <wp:lineTo x="17583" y="17075"/>
                    <wp:lineTo x="21100" y="16591"/>
                    <wp:lineTo x="21100" y="15944"/>
                    <wp:lineTo x="20669" y="15675"/>
                    <wp:lineTo x="19306" y="15136"/>
                    <wp:lineTo x="19449" y="14436"/>
                    <wp:lineTo x="18947" y="14382"/>
                    <wp:lineTo x="15502" y="14274"/>
                    <wp:lineTo x="17512" y="13736"/>
                    <wp:lineTo x="17583" y="13089"/>
                    <wp:lineTo x="17224" y="12982"/>
                    <wp:lineTo x="14354" y="12551"/>
                    <wp:lineTo x="14354" y="11689"/>
                    <wp:lineTo x="16076" y="11689"/>
                    <wp:lineTo x="21100" y="11042"/>
                    <wp:lineTo x="21172" y="9373"/>
                    <wp:lineTo x="20598" y="9319"/>
                    <wp:lineTo x="14354" y="9103"/>
                    <wp:lineTo x="14354" y="8241"/>
                    <wp:lineTo x="20095" y="8241"/>
                    <wp:lineTo x="21100" y="8134"/>
                    <wp:lineTo x="21100" y="6895"/>
                    <wp:lineTo x="20095" y="6787"/>
                    <wp:lineTo x="14354" y="6518"/>
                    <wp:lineTo x="14426" y="5656"/>
                    <wp:lineTo x="17440" y="4794"/>
                    <wp:lineTo x="17512" y="3016"/>
                    <wp:lineTo x="15502" y="2208"/>
                    <wp:lineTo x="15646" y="1508"/>
                    <wp:lineTo x="17583" y="1239"/>
                    <wp:lineTo x="17440" y="377"/>
                    <wp:lineTo x="3876" y="377"/>
                  </wp:wrapPolygon>
                </wp:wrapTight>
                <wp:docPr id="115" name="Canvas 1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" name="Text Box 2"/>
                        <wps:cNvSpPr txBox="1"/>
                        <wps:spPr>
                          <a:xfrm>
                            <a:off x="1057275" y="1057362"/>
                            <a:ext cx="1664208" cy="644051"/>
                          </a:xfrm>
                          <a:prstGeom prst="rect">
                            <a:avLst/>
                          </a:prstGeom>
                          <a:solidFill>
                            <a:srgbClr val="E7E6E6">
                              <a:lumMod val="90000"/>
                            </a:srgb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Pr="00660CA5" w:rsidRDefault="000E3058" w:rsidP="0063308A">
                              <w:pP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668 p</w:t>
                              </w:r>
                              <w:r w:rsidRPr="00660CA5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atien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ts were </w:t>
                              </w:r>
                              <w:r w:rsidRPr="00660CA5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identified by 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relevant </w:t>
                              </w:r>
                              <w:r w:rsidRPr="00660CA5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ICD-9-CM procedure 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codes.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Straight Arrow Connector 83"/>
                        <wps:cNvCnPr>
                          <a:stCxn id="2" idx="2"/>
                          <a:endCxn id="85" idx="0"/>
                        </wps:cNvCnPr>
                        <wps:spPr>
                          <a:xfrm>
                            <a:off x="1889379" y="1701413"/>
                            <a:ext cx="2667" cy="2907438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84" name="Text Box 84"/>
                        <wps:cNvSpPr txBox="1"/>
                        <wps:spPr>
                          <a:xfrm>
                            <a:off x="113607" y="4003311"/>
                            <a:ext cx="1463040" cy="508884"/>
                          </a:xfrm>
                          <a:prstGeom prst="rect">
                            <a:avLst/>
                          </a:prstGeom>
                          <a:solidFill>
                            <a:srgbClr val="E7E6E6">
                              <a:lumMod val="90000"/>
                            </a:srgb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Pr="00660CA5" w:rsidRDefault="000E3058" w:rsidP="0063308A">
                              <w:pPr>
                                <w:rPr>
                                  <w:rFonts w:ascii="Times New Roman" w:eastAsia="DengXian" w:hAnsi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64 p</w:t>
                              </w:r>
                              <w:r w:rsidRPr="00660CA5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atients </w:t>
                              </w:r>
                              <w:r w:rsidRPr="00175538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were excluded due to BMI &lt; 27.5 kg/m</w:t>
                              </w:r>
                              <w:r w:rsidRPr="009678CE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  <w:vertAlign w:val="superscript"/>
                                </w:rPr>
                                <w:t>2</w:t>
                              </w:r>
                              <w:r w:rsidRPr="00175538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 on the index date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Text Box 4"/>
                        <wps:cNvSpPr txBox="1"/>
                        <wps:spPr>
                          <a:xfrm>
                            <a:off x="1059942" y="4608851"/>
                            <a:ext cx="1664208" cy="256032"/>
                          </a:xfrm>
                          <a:prstGeom prst="rect">
                            <a:avLst/>
                          </a:prstGeom>
                          <a:solidFill>
                            <a:srgbClr val="E7E6E6">
                              <a:lumMod val="90000"/>
                            </a:srgb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Default="000E3058" w:rsidP="0063308A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</w:pP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>422 obese T2DM patients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Text Box 4"/>
                        <wps:cNvSpPr txBox="1"/>
                        <wps:spPr>
                          <a:xfrm>
                            <a:off x="2920396" y="1054477"/>
                            <a:ext cx="1664208" cy="64693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Default="000E3058" w:rsidP="0063308A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</w:pPr>
                              <w:r w:rsidRPr="00D60423"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>288,017</w:t>
                              </w: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 xml:space="preserve"> patients without bariatric surgery were identified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Straight Arrow Connector 87"/>
                        <wps:cNvCnPr>
                          <a:stCxn id="86" idx="2"/>
                          <a:endCxn id="89" idx="0"/>
                        </wps:cNvCnPr>
                        <wps:spPr>
                          <a:xfrm>
                            <a:off x="3752500" y="1701414"/>
                            <a:ext cx="487" cy="2906012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88" name="Text Box 9"/>
                        <wps:cNvSpPr txBox="1"/>
                        <wps:spPr>
                          <a:xfrm>
                            <a:off x="4070490" y="2438400"/>
                            <a:ext cx="1463040" cy="431021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Default="000E3058" w:rsidP="0063308A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rPr>
                                  <w:lang w:eastAsia="zh-TW"/>
                                </w:rPr>
                              </w:pP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>245,187 non-obese patients were excluded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Text Box 4"/>
                        <wps:cNvSpPr txBox="1"/>
                        <wps:spPr>
                          <a:xfrm>
                            <a:off x="2920883" y="4607426"/>
                            <a:ext cx="1664208" cy="25603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Default="000E3058" w:rsidP="0063308A">
                              <w:pPr>
                                <w:pStyle w:val="NormalWeb"/>
                                <w:spacing w:before="0" w:beforeAutospacing="0" w:after="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>42,307 obese T2DM patients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Straight Arrow Connector 90"/>
                        <wps:cNvCnPr/>
                        <wps:spPr>
                          <a:xfrm>
                            <a:off x="1890394" y="4863340"/>
                            <a:ext cx="1652" cy="221791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91" name="Straight Arrow Connector 91"/>
                        <wps:cNvCnPr/>
                        <wps:spPr>
                          <a:xfrm>
                            <a:off x="3752987" y="4863458"/>
                            <a:ext cx="0" cy="221674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92" name="Text Box 4"/>
                        <wps:cNvSpPr txBox="1"/>
                        <wps:spPr>
                          <a:xfrm>
                            <a:off x="630619" y="5104182"/>
                            <a:ext cx="4448175" cy="301899"/>
                          </a:xfrm>
                          <a:prstGeom prst="rect">
                            <a:avLst/>
                          </a:prstGeom>
                          <a:solidFill>
                            <a:sysClr val="window" lastClr="FFFFFF">
                              <a:lumMod val="95000"/>
                            </a:sys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Pr="00D36B92" w:rsidRDefault="000E3058" w:rsidP="0063308A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</w:pPr>
                              <w:r w:rsidRPr="00D36B92"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>1:</w:t>
                              </w: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>5</w:t>
                              </w:r>
                              <w:r w:rsidRPr="00D36B92"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 xml:space="preserve"> propensity scores matching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Straight Arrow Connector 93"/>
                        <wps:cNvCnPr/>
                        <wps:spPr>
                          <a:xfrm>
                            <a:off x="1881452" y="5404935"/>
                            <a:ext cx="0" cy="607343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94" name="Straight Arrow Connector 94"/>
                        <wps:cNvCnPr/>
                        <wps:spPr>
                          <a:xfrm>
                            <a:off x="3753486" y="5405346"/>
                            <a:ext cx="0" cy="610191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95" name="Text Box 4"/>
                        <wps:cNvSpPr txBox="1"/>
                        <wps:spPr>
                          <a:xfrm>
                            <a:off x="1049348" y="6012278"/>
                            <a:ext cx="1664208" cy="299966"/>
                          </a:xfrm>
                          <a:prstGeom prst="rect">
                            <a:avLst/>
                          </a:prstGeom>
                          <a:solidFill>
                            <a:srgbClr val="E7E6E6">
                              <a:lumMod val="90000"/>
                            </a:srgb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Pr="008457FF" w:rsidRDefault="000E3058" w:rsidP="0063308A">
                              <w:pPr>
                                <w:pStyle w:val="NormalWeb"/>
                                <w:spacing w:before="0" w:beforeAutospacing="0" w:after="0" w:afterAutospacing="0" w:line="254" w:lineRule="auto"/>
                                <w:jc w:val="center"/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>401 obese patients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Text Box 4"/>
                        <wps:cNvSpPr txBox="1"/>
                        <wps:spPr>
                          <a:xfrm>
                            <a:off x="2921382" y="6015537"/>
                            <a:ext cx="1664208" cy="29670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Pr="008457FF" w:rsidRDefault="000E3058" w:rsidP="0063308A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>1,894 obese patients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Text Box 97"/>
                        <wps:cNvSpPr txBox="1"/>
                        <wps:spPr>
                          <a:xfrm>
                            <a:off x="1057275" y="161926"/>
                            <a:ext cx="1666875" cy="276225"/>
                          </a:xfrm>
                          <a:prstGeom prst="rect">
                            <a:avLst/>
                          </a:prstGeom>
                          <a:solidFill>
                            <a:srgbClr val="E7E6E6">
                              <a:lumMod val="90000"/>
                            </a:srgb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Pr="0058307D" w:rsidRDefault="000E3058" w:rsidP="0063308A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58307D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 xml:space="preserve">Bariatric 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Surgery Group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Text Box 1"/>
                        <wps:cNvSpPr txBox="1"/>
                        <wps:spPr>
                          <a:xfrm>
                            <a:off x="2923200" y="161926"/>
                            <a:ext cx="1664208" cy="2762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Default="000E3058" w:rsidP="0063308A">
                              <w:pPr>
                                <w:pStyle w:val="NormalWeb"/>
                                <w:spacing w:before="0" w:beforeAutospacing="0" w:after="0" w:afterAutospacing="0" w:line="257" w:lineRule="auto"/>
                                <w:jc w:val="center"/>
                              </w:pP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>Control Group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Straight Arrow Connector 99"/>
                        <wps:cNvCnPr/>
                        <wps:spPr>
                          <a:xfrm flipH="1">
                            <a:off x="1564935" y="5729115"/>
                            <a:ext cx="31750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00" name="Straight Arrow Connector 100"/>
                        <wps:cNvCnPr/>
                        <wps:spPr>
                          <a:xfrm flipV="1">
                            <a:off x="3749970" y="5714510"/>
                            <a:ext cx="31750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01" name="Text Box 9"/>
                        <wps:cNvSpPr txBox="1"/>
                        <wps:spPr>
                          <a:xfrm>
                            <a:off x="400050" y="5607831"/>
                            <a:ext cx="1166105" cy="256032"/>
                          </a:xfrm>
                          <a:prstGeom prst="rect">
                            <a:avLst/>
                          </a:prstGeom>
                          <a:solidFill>
                            <a:srgbClr val="E7E6E6">
                              <a:lumMod val="90000"/>
                            </a:srgb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Default="000E3058" w:rsidP="0063308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>21 patients excluded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Text Box 9"/>
                        <wps:cNvSpPr txBox="1"/>
                        <wps:spPr>
                          <a:xfrm>
                            <a:off x="4078900" y="5605631"/>
                            <a:ext cx="1472184" cy="25603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Default="000E3058" w:rsidP="0063308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 xml:space="preserve">40,413 patients excluded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Straight Arrow Connector 103"/>
                        <wps:cNvCnPr/>
                        <wps:spPr>
                          <a:xfrm flipH="1">
                            <a:off x="1574438" y="2606335"/>
                            <a:ext cx="31750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04" name="Text Box 9"/>
                        <wps:cNvSpPr txBox="1"/>
                        <wps:spPr>
                          <a:xfrm>
                            <a:off x="113607" y="2360786"/>
                            <a:ext cx="1463040" cy="508635"/>
                          </a:xfrm>
                          <a:prstGeom prst="rect">
                            <a:avLst/>
                          </a:prstGeom>
                          <a:solidFill>
                            <a:srgbClr val="E7E6E6">
                              <a:lumMod val="90000"/>
                            </a:srgb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Default="000E3058" w:rsidP="0063308A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</w:pP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>55 patients were excluded due to type 1 diabetes or gestational diabetes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Straight Arrow Connector 105"/>
                        <wps:cNvCnPr/>
                        <wps:spPr>
                          <a:xfrm>
                            <a:off x="3757921" y="2671436"/>
                            <a:ext cx="30827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06" name="Straight Arrow Connector 106"/>
                        <wps:cNvCnPr/>
                        <wps:spPr>
                          <a:xfrm>
                            <a:off x="3759495" y="3603660"/>
                            <a:ext cx="30797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07" name="Straight Arrow Connector 107"/>
                        <wps:cNvCnPr/>
                        <wps:spPr>
                          <a:xfrm flipH="1">
                            <a:off x="1572886" y="3169193"/>
                            <a:ext cx="31750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08" name="Text Box 9"/>
                        <wps:cNvSpPr txBox="1"/>
                        <wps:spPr>
                          <a:xfrm>
                            <a:off x="4073955" y="3317535"/>
                            <a:ext cx="1463040" cy="59052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Pr="007807BC" w:rsidRDefault="000E3058" w:rsidP="0063308A">
                              <w:pPr>
                                <w:pStyle w:val="NormalWeb"/>
                                <w:spacing w:after="0" w:line="254" w:lineRule="auto"/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 xml:space="preserve">523 </w:t>
                              </w: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  <w:lang w:eastAsia="zh-TW"/>
                                </w:rPr>
                                <w:t xml:space="preserve">patients </w:t>
                              </w:r>
                              <w:r w:rsidRPr="00175538"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>were excluded due to type 1 diabetes or gestational diabetes</w:t>
                              </w: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630619" y="6342362"/>
                            <a:ext cx="4448175" cy="1227438"/>
                          </a:xfrm>
                          <a:prstGeom prst="rect">
                            <a:avLst/>
                          </a:prstGeom>
                          <a:noFill/>
                          <a:ln w="635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tbl>
                              <w:tblPr>
                                <w:tblStyle w:val="TableGrid3"/>
                                <w:tblW w:w="4989" w:type="pct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227"/>
                                <w:gridCol w:w="2227"/>
                                <w:gridCol w:w="2228"/>
                              </w:tblGrid>
                              <w:tr w:rsidR="000E3058" w:rsidTr="004D66C1">
                                <w:tc>
                                  <w:tcPr>
                                    <w:tcW w:w="1666" w:type="pct"/>
                                    <w:shd w:val="clear" w:color="auto" w:fill="F2F2F2" w:themeFill="background1" w:themeFillShade="F2"/>
                                    <w:vAlign w:val="center"/>
                                  </w:tcPr>
                                  <w:p w:rsidR="000E3058" w:rsidRDefault="000E3058" w:rsidP="004D66C1">
                                    <w:pPr>
                                      <w:pStyle w:val="NormalWeb"/>
                                      <w:spacing w:before="0" w:beforeAutospacing="0" w:after="0" w:afterAutospacing="0" w:line="252" w:lineRule="auto"/>
                                      <w:jc w:val="center"/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  <w:t>Cohort entry year</w:t>
                                    </w:r>
                                  </w:p>
                                </w:tc>
                                <w:tc>
                                  <w:tcPr>
                                    <w:tcW w:w="1666" w:type="pct"/>
                                    <w:shd w:val="clear" w:color="auto" w:fill="D0CECE" w:themeFill="background2" w:themeFillShade="E6"/>
                                    <w:vAlign w:val="center"/>
                                  </w:tcPr>
                                  <w:p w:rsidR="000E3058" w:rsidRDefault="000E3058" w:rsidP="004D66C1">
                                    <w:pPr>
                                      <w:pStyle w:val="NormalWeb"/>
                                      <w:spacing w:before="0" w:beforeAutospacing="0" w:after="0" w:afterAutospacing="0" w:line="252" w:lineRule="auto"/>
                                      <w:jc w:val="center"/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 w:rsidRPr="004830E4"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  <w:t>Bariatric Surgery Group</w:t>
                                    </w:r>
                                  </w:p>
                                </w:tc>
                                <w:tc>
                                  <w:tcPr>
                                    <w:tcW w:w="1667" w:type="pct"/>
                                    <w:shd w:val="clear" w:color="auto" w:fill="FFFFFF" w:themeFill="background1"/>
                                    <w:vAlign w:val="center"/>
                                  </w:tcPr>
                                  <w:p w:rsidR="000E3058" w:rsidRDefault="000E3058" w:rsidP="004D66C1">
                                    <w:pPr>
                                      <w:pStyle w:val="NormalWeb"/>
                                      <w:spacing w:before="0" w:beforeAutospacing="0" w:after="0" w:afterAutospacing="0" w:line="252" w:lineRule="auto"/>
                                      <w:jc w:val="center"/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  <w:t>Matched Control Group</w:t>
                                    </w:r>
                                  </w:p>
                                </w:tc>
                              </w:tr>
                              <w:tr w:rsidR="000E3058" w:rsidTr="004D66C1">
                                <w:tc>
                                  <w:tcPr>
                                    <w:tcW w:w="1666" w:type="pct"/>
                                    <w:shd w:val="clear" w:color="auto" w:fill="F2F2F2" w:themeFill="background1" w:themeFillShade="F2"/>
                                    <w:vAlign w:val="center"/>
                                  </w:tcPr>
                                  <w:p w:rsidR="000E3058" w:rsidRDefault="000E3058" w:rsidP="004D66C1">
                                    <w:pPr>
                                      <w:pStyle w:val="NormalWeb"/>
                                      <w:spacing w:before="0" w:beforeAutospacing="0" w:after="0" w:afterAutospacing="0" w:line="252" w:lineRule="auto"/>
                                      <w:jc w:val="center"/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  <w:t>2006-2009</w:t>
                                    </w:r>
                                  </w:p>
                                </w:tc>
                                <w:tc>
                                  <w:tcPr>
                                    <w:tcW w:w="1666" w:type="pct"/>
                                    <w:shd w:val="clear" w:color="auto" w:fill="D0CECE" w:themeFill="background2" w:themeFillShade="E6"/>
                                    <w:vAlign w:val="center"/>
                                  </w:tcPr>
                                  <w:p w:rsidR="000E3058" w:rsidRDefault="000E3058" w:rsidP="004D66C1">
                                    <w:pPr>
                                      <w:pStyle w:val="NormalWeb"/>
                                      <w:spacing w:before="0" w:beforeAutospacing="0" w:after="0" w:afterAutospacing="0" w:line="252" w:lineRule="auto"/>
                                      <w:jc w:val="center"/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  <w:t>16</w:t>
                                    </w:r>
                                  </w:p>
                                </w:tc>
                                <w:tc>
                                  <w:tcPr>
                                    <w:tcW w:w="1667" w:type="pct"/>
                                    <w:shd w:val="clear" w:color="auto" w:fill="FFFFFF" w:themeFill="background1"/>
                                    <w:vAlign w:val="center"/>
                                  </w:tcPr>
                                  <w:p w:rsidR="000E3058" w:rsidRDefault="000E3058" w:rsidP="004D66C1">
                                    <w:pPr>
                                      <w:pStyle w:val="NormalWeb"/>
                                      <w:spacing w:before="0" w:beforeAutospacing="0" w:after="0" w:afterAutospacing="0" w:line="252" w:lineRule="auto"/>
                                      <w:jc w:val="center"/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  <w:t>70</w:t>
                                    </w:r>
                                  </w:p>
                                </w:tc>
                              </w:tr>
                              <w:tr w:rsidR="000E3058" w:rsidTr="004D66C1">
                                <w:tc>
                                  <w:tcPr>
                                    <w:tcW w:w="1666" w:type="pct"/>
                                    <w:shd w:val="clear" w:color="auto" w:fill="F2F2F2" w:themeFill="background1" w:themeFillShade="F2"/>
                                    <w:vAlign w:val="center"/>
                                  </w:tcPr>
                                  <w:p w:rsidR="000E3058" w:rsidRDefault="000E3058" w:rsidP="004D66C1">
                                    <w:pPr>
                                      <w:pStyle w:val="NormalWeb"/>
                                      <w:spacing w:before="0" w:beforeAutospacing="0" w:after="0" w:afterAutospacing="0" w:line="252" w:lineRule="auto"/>
                                      <w:jc w:val="center"/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  <w:t>2010-2012</w:t>
                                    </w:r>
                                  </w:p>
                                </w:tc>
                                <w:tc>
                                  <w:tcPr>
                                    <w:tcW w:w="1666" w:type="pct"/>
                                    <w:shd w:val="clear" w:color="auto" w:fill="D0CECE" w:themeFill="background2" w:themeFillShade="E6"/>
                                    <w:vAlign w:val="center"/>
                                  </w:tcPr>
                                  <w:p w:rsidR="000E3058" w:rsidRDefault="000E3058" w:rsidP="004D66C1">
                                    <w:pPr>
                                      <w:pStyle w:val="NormalWeb"/>
                                      <w:spacing w:before="0" w:beforeAutospacing="0" w:after="0" w:afterAutospacing="0" w:line="252" w:lineRule="auto"/>
                                      <w:jc w:val="center"/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  <w:t>92</w:t>
                                    </w:r>
                                  </w:p>
                                </w:tc>
                                <w:tc>
                                  <w:tcPr>
                                    <w:tcW w:w="1667" w:type="pct"/>
                                    <w:shd w:val="clear" w:color="auto" w:fill="FFFFFF" w:themeFill="background1"/>
                                    <w:vAlign w:val="center"/>
                                  </w:tcPr>
                                  <w:p w:rsidR="000E3058" w:rsidRDefault="000E3058" w:rsidP="004D66C1">
                                    <w:pPr>
                                      <w:pStyle w:val="NormalWeb"/>
                                      <w:spacing w:before="0" w:beforeAutospacing="0" w:after="0" w:afterAutospacing="0" w:line="252" w:lineRule="auto"/>
                                      <w:jc w:val="center"/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  <w:t>421</w:t>
                                    </w:r>
                                  </w:p>
                                </w:tc>
                              </w:tr>
                              <w:tr w:rsidR="000E3058" w:rsidTr="004D66C1">
                                <w:tc>
                                  <w:tcPr>
                                    <w:tcW w:w="1666" w:type="pct"/>
                                    <w:shd w:val="clear" w:color="auto" w:fill="F2F2F2" w:themeFill="background1" w:themeFillShade="F2"/>
                                    <w:vAlign w:val="center"/>
                                  </w:tcPr>
                                  <w:p w:rsidR="000E3058" w:rsidRDefault="000E3058" w:rsidP="004D66C1">
                                    <w:pPr>
                                      <w:pStyle w:val="NormalWeb"/>
                                      <w:spacing w:before="0" w:beforeAutospacing="0" w:after="0" w:afterAutospacing="0" w:line="252" w:lineRule="auto"/>
                                      <w:jc w:val="center"/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  <w:t>2013-2015</w:t>
                                    </w:r>
                                  </w:p>
                                </w:tc>
                                <w:tc>
                                  <w:tcPr>
                                    <w:tcW w:w="1666" w:type="pct"/>
                                    <w:shd w:val="clear" w:color="auto" w:fill="D0CECE" w:themeFill="background2" w:themeFillShade="E6"/>
                                    <w:vAlign w:val="center"/>
                                  </w:tcPr>
                                  <w:p w:rsidR="000E3058" w:rsidRDefault="000E3058" w:rsidP="004D66C1">
                                    <w:pPr>
                                      <w:pStyle w:val="NormalWeb"/>
                                      <w:spacing w:before="0" w:beforeAutospacing="0" w:after="0" w:afterAutospacing="0" w:line="252" w:lineRule="auto"/>
                                      <w:jc w:val="center"/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  <w:t>120</w:t>
                                    </w:r>
                                  </w:p>
                                </w:tc>
                                <w:tc>
                                  <w:tcPr>
                                    <w:tcW w:w="1667" w:type="pct"/>
                                    <w:shd w:val="clear" w:color="auto" w:fill="FFFFFF" w:themeFill="background1"/>
                                    <w:vAlign w:val="center"/>
                                  </w:tcPr>
                                  <w:p w:rsidR="000E3058" w:rsidRDefault="000E3058" w:rsidP="004D66C1">
                                    <w:pPr>
                                      <w:pStyle w:val="NormalWeb"/>
                                      <w:spacing w:before="0" w:beforeAutospacing="0" w:after="0" w:afterAutospacing="0" w:line="252" w:lineRule="auto"/>
                                      <w:jc w:val="center"/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  <w:t>570</w:t>
                                    </w:r>
                                  </w:p>
                                </w:tc>
                              </w:tr>
                              <w:tr w:rsidR="000E3058" w:rsidTr="004D66C1">
                                <w:tc>
                                  <w:tcPr>
                                    <w:tcW w:w="1666" w:type="pct"/>
                                    <w:shd w:val="clear" w:color="auto" w:fill="F2F2F2" w:themeFill="background1" w:themeFillShade="F2"/>
                                    <w:vAlign w:val="center"/>
                                  </w:tcPr>
                                  <w:p w:rsidR="000E3058" w:rsidRDefault="000E3058" w:rsidP="004D66C1">
                                    <w:pPr>
                                      <w:pStyle w:val="NormalWeb"/>
                                      <w:spacing w:before="0" w:beforeAutospacing="0" w:after="0" w:afterAutospacing="0" w:line="252" w:lineRule="auto"/>
                                      <w:jc w:val="center"/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  <w:t>2016-2017</w:t>
                                    </w:r>
                                  </w:p>
                                </w:tc>
                                <w:tc>
                                  <w:tcPr>
                                    <w:tcW w:w="1666" w:type="pct"/>
                                    <w:shd w:val="clear" w:color="auto" w:fill="D0CECE" w:themeFill="background2" w:themeFillShade="E6"/>
                                    <w:vAlign w:val="center"/>
                                  </w:tcPr>
                                  <w:p w:rsidR="000E3058" w:rsidRDefault="000E3058" w:rsidP="004D66C1">
                                    <w:pPr>
                                      <w:pStyle w:val="NormalWeb"/>
                                      <w:spacing w:before="0" w:beforeAutospacing="0" w:after="0" w:afterAutospacing="0" w:line="252" w:lineRule="auto"/>
                                      <w:jc w:val="center"/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  <w:t>173</w:t>
                                    </w:r>
                                  </w:p>
                                </w:tc>
                                <w:tc>
                                  <w:tcPr>
                                    <w:tcW w:w="1667" w:type="pct"/>
                                    <w:shd w:val="clear" w:color="auto" w:fill="FFFFFF" w:themeFill="background1"/>
                                    <w:vAlign w:val="center"/>
                                  </w:tcPr>
                                  <w:p w:rsidR="000E3058" w:rsidRDefault="000E3058" w:rsidP="004D66C1">
                                    <w:pPr>
                                      <w:pStyle w:val="NormalWeb"/>
                                      <w:spacing w:before="0" w:beforeAutospacing="0" w:after="0" w:afterAutospacing="0" w:line="252" w:lineRule="auto"/>
                                      <w:jc w:val="center"/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eastAsia="PMingLiU"/>
                                        <w:color w:val="000000" w:themeColor="text1"/>
                                        <w:sz w:val="18"/>
                                        <w:szCs w:val="18"/>
                                      </w:rPr>
                                      <w:t>833</w:t>
                                    </w:r>
                                  </w:p>
                                </w:tc>
                              </w:tr>
                            </w:tbl>
                            <w:p w:rsidR="000E3058" w:rsidRPr="003521A6" w:rsidRDefault="000E3058" w:rsidP="0063308A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1597231" y="529070"/>
                            <a:ext cx="2470239" cy="32657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0E3058" w:rsidRPr="005E0940" w:rsidRDefault="000E3058" w:rsidP="0063308A">
                              <w:pPr>
                                <w:jc w:val="center"/>
                                <w:rPr>
                                  <w:rFonts w:ascii="Times New Roman" w:eastAsia="PMingLiU" w:hAnsi="Times New Roman"/>
                                  <w:sz w:val="18"/>
                                  <w:szCs w:val="18"/>
                                </w:rPr>
                              </w:pPr>
                              <w:r w:rsidRPr="005E0940">
                                <w:rPr>
                                  <w:rFonts w:ascii="Times New Roman" w:eastAsia="PMingLiU" w:hAnsi="Times New Roman"/>
                                  <w:sz w:val="18"/>
                                  <w:szCs w:val="18"/>
                                </w:rPr>
                                <w:t>288,68</w:t>
                              </w:r>
                              <w:r>
                                <w:rPr>
                                  <w:rFonts w:ascii="Times New Roman" w:eastAsia="PMingLiU" w:hAnsi="Times New Roman"/>
                                  <w:sz w:val="18"/>
                                  <w:szCs w:val="18"/>
                                </w:rPr>
                                <w:t>5 patients in record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Straight Arrow Connector 111"/>
                        <wps:cNvCnPr/>
                        <wps:spPr>
                          <a:xfrm>
                            <a:off x="1889379" y="861580"/>
                            <a:ext cx="0" cy="195782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12" name="Straight Arrow Connector 112"/>
                        <wps:cNvCnPr/>
                        <wps:spPr>
                          <a:xfrm>
                            <a:off x="3752500" y="861580"/>
                            <a:ext cx="0" cy="192897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13" name="Text Box 9"/>
                        <wps:cNvSpPr txBox="1"/>
                        <wps:spPr>
                          <a:xfrm>
                            <a:off x="113607" y="3447075"/>
                            <a:ext cx="1463040" cy="508635"/>
                          </a:xfrm>
                          <a:prstGeom prst="rect">
                            <a:avLst/>
                          </a:prstGeom>
                          <a:solidFill>
                            <a:srgbClr val="E7E6E6">
                              <a:lumMod val="90000"/>
                            </a:srgb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Default="000E3058" w:rsidP="0063308A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</w:pP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>76 patients underwent non-bariatric procedural operation were excluded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Straight Arrow Connector 114"/>
                        <wps:cNvCnPr/>
                        <wps:spPr>
                          <a:xfrm flipH="1">
                            <a:off x="1567122" y="2081825"/>
                            <a:ext cx="31750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21" name="Text Box 9"/>
                        <wps:cNvSpPr txBox="1"/>
                        <wps:spPr>
                          <a:xfrm>
                            <a:off x="113607" y="1808775"/>
                            <a:ext cx="1463040" cy="508635"/>
                          </a:xfrm>
                          <a:prstGeom prst="rect">
                            <a:avLst/>
                          </a:prstGeom>
                          <a:solidFill>
                            <a:srgbClr val="E7E6E6">
                              <a:lumMod val="90000"/>
                            </a:srgb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Default="000E3058" w:rsidP="0063308A">
                              <w:pPr>
                                <w:pStyle w:val="NormalWeb"/>
                                <w:spacing w:before="0" w:beforeAutospacing="0" w:after="0" w:afterAutospacing="0" w:line="254" w:lineRule="auto"/>
                              </w:pPr>
                              <w:r>
                                <w:rPr>
                                  <w:rFonts w:eastAsia="PMingLiU"/>
                                  <w:sz w:val="18"/>
                                  <w:szCs w:val="18"/>
                                </w:rPr>
                                <w:t>4 patients were excluded due to index date in the year of 2018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Text Box 84"/>
                        <wps:cNvSpPr txBox="1"/>
                        <wps:spPr>
                          <a:xfrm>
                            <a:off x="113607" y="2904150"/>
                            <a:ext cx="1463040" cy="508635"/>
                          </a:xfrm>
                          <a:prstGeom prst="rect">
                            <a:avLst/>
                          </a:prstGeom>
                          <a:solidFill>
                            <a:srgbClr val="E7E6E6">
                              <a:lumMod val="90000"/>
                            </a:srgb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0E3058" w:rsidRDefault="000E3058" w:rsidP="0063308A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</w:pPr>
                              <w:r>
                                <w:rPr>
                                  <w:rFonts w:eastAsia="DengXian"/>
                                  <w:sz w:val="18"/>
                                  <w:szCs w:val="18"/>
                                </w:rPr>
                                <w:t>47 patients were excluded due to missing BMI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Straight Arrow Connector 123"/>
                        <wps:cNvCnPr/>
                        <wps:spPr>
                          <a:xfrm flipH="1">
                            <a:off x="1582166" y="4232945"/>
                            <a:ext cx="31750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24" name="Straight Arrow Connector 124"/>
                        <wps:cNvCnPr/>
                        <wps:spPr>
                          <a:xfrm flipH="1">
                            <a:off x="1574546" y="3708435"/>
                            <a:ext cx="31750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12A6C6" id="Canvas 115" o:spid="_x0000_s1026" editas="canvas" style="position:absolute;left:0;text-align:left;margin-left:8.25pt;margin-top:36.75pt;width:451.45pt;height:601.5pt;z-index:-251657216;mso-position-horizontal-relative:margin;mso-position-vertical-relative:margin;mso-width-relative:margin;mso-height-relative:margin" coordsize="57334,76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334;height:76390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10572;top:10573;width:16642;height:64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" fillcolor="#d0cece" strokeweight=".5pt">
                  <v:textbox>
                    <w:txbxContent>
                      <w:p w:rsidR="000E3058" w:rsidRPr="00660CA5" w:rsidRDefault="000E3058" w:rsidP="0063308A">
                        <w:pPr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668 p</w:t>
                        </w:r>
                        <w:r w:rsidRPr="00660CA5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atien</w:t>
                        </w: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ts were </w:t>
                        </w:r>
                        <w:r w:rsidRPr="00660CA5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identified by </w:t>
                        </w: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relevant </w:t>
                        </w:r>
                        <w:r w:rsidRPr="00660CA5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ICD-9-CM procedure </w:t>
                        </w: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codes.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83" o:spid="_x0000_s1029" type="#_x0000_t32" style="position:absolute;left:18893;top:17014;width:27;height:2907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" strokecolor="windowText" strokeweight=".5pt">
                  <v:stroke endarrow="block" joinstyle="miter"/>
                </v:shape>
                <v:shape id="Text Box 84" o:spid="_x0000_s1030" type="#_x0000_t202" style="position:absolute;left:1136;top:40033;width:14630;height:50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" fillcolor="#d0cece" strokeweight=".5pt">
                  <v:textbox>
                    <w:txbxContent>
                      <w:p w:rsidR="000E3058" w:rsidRPr="00660CA5" w:rsidRDefault="000E3058" w:rsidP="0063308A">
                        <w:pPr>
                          <w:rPr>
                            <w:rFonts w:ascii="Times New Roman" w:eastAsia="DengXian" w:hAnsi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64 p</w:t>
                        </w:r>
                        <w:r w:rsidRPr="00660CA5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atients </w:t>
                        </w:r>
                        <w:r w:rsidRPr="00175538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were excluded due to BMI &lt; 27.5 kg/m</w:t>
                        </w:r>
                        <w:r w:rsidRPr="009678CE">
                          <w:rPr>
                            <w:rFonts w:ascii="Times New Roman" w:hAnsi="Times New Roman"/>
                            <w:sz w:val="18"/>
                            <w:szCs w:val="18"/>
                            <w:vertAlign w:val="superscript"/>
                          </w:rPr>
                          <w:t>2</w:t>
                        </w:r>
                        <w:r w:rsidRPr="00175538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 on the index date</w:t>
                        </w:r>
                      </w:p>
                    </w:txbxContent>
                  </v:textbox>
                </v:shape>
                <v:shape id="Text Box 4" o:spid="_x0000_s1031" type="#_x0000_t202" style="position:absolute;left:10599;top:46088;width:16642;height:2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" fillcolor="#d0cece" strokeweight=".5pt">
                  <v:textbox>
                    <w:txbxContent>
                      <w:p w:rsidR="000E3058" w:rsidRDefault="000E3058" w:rsidP="0063308A">
                        <w:pPr>
                          <w:pStyle w:val="NormalWeb"/>
                          <w:spacing w:before="0" w:beforeAutospacing="0" w:after="0" w:afterAutospacing="0" w:line="256" w:lineRule="auto"/>
                          <w:jc w:val="center"/>
                        </w:pPr>
                        <w:r>
                          <w:rPr>
                            <w:rFonts w:eastAsia="PMingLiU"/>
                            <w:sz w:val="18"/>
                            <w:szCs w:val="18"/>
                          </w:rPr>
                          <w:t>422 obese T2DM patients</w:t>
                        </w:r>
                      </w:p>
                    </w:txbxContent>
                  </v:textbox>
                </v:shape>
                <v:shape id="Text Box 4" o:spid="_x0000_s1032" type="#_x0000_t202" style="position:absolute;left:29203;top:10544;width:16643;height:64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" fillcolor="window" strokeweight=".5pt">
                  <v:textbox>
                    <w:txbxContent>
                      <w:p w:rsidR="000E3058" w:rsidRDefault="000E3058" w:rsidP="0063308A">
                        <w:pPr>
                          <w:pStyle w:val="NormalWeb"/>
                          <w:spacing w:before="0" w:beforeAutospacing="0" w:after="0" w:afterAutospacing="0" w:line="256" w:lineRule="auto"/>
                        </w:pPr>
                        <w:r w:rsidRPr="00D60423">
                          <w:rPr>
                            <w:rFonts w:eastAsia="PMingLiU"/>
                            <w:sz w:val="18"/>
                            <w:szCs w:val="18"/>
                          </w:rPr>
                          <w:t>288,017</w:t>
                        </w:r>
                        <w:r>
                          <w:rPr>
                            <w:rFonts w:eastAsia="PMingLiU"/>
                            <w:sz w:val="18"/>
                            <w:szCs w:val="18"/>
                          </w:rPr>
                          <w:t xml:space="preserve"> patients without bariatric surgery were identified</w:t>
                        </w:r>
                      </w:p>
                    </w:txbxContent>
                  </v:textbox>
                </v:shape>
                <v:shape id="Straight Arrow Connector 87" o:spid="_x0000_s1033" type="#_x0000_t32" style="position:absolute;left:37525;top:17014;width:4;height:290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" strokecolor="windowText" strokeweight=".5pt">
                  <v:stroke endarrow="block" joinstyle="miter"/>
                </v:shape>
                <v:shape id="Text Box 9" o:spid="_x0000_s1034" type="#_x0000_t202" style="position:absolute;left:40704;top:24384;width:14631;height:43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" fillcolor="window" strokeweight=".5pt">
                  <v:textbox>
                    <w:txbxContent>
                      <w:p w:rsidR="000E3058" w:rsidRDefault="000E3058" w:rsidP="0063308A">
                        <w:pPr>
                          <w:pStyle w:val="NormalWeb"/>
                          <w:spacing w:before="0" w:beforeAutospacing="0" w:after="0" w:afterAutospacing="0" w:line="256" w:lineRule="auto"/>
                          <w:rPr>
                            <w:lang w:eastAsia="zh-TW"/>
                          </w:rPr>
                        </w:pPr>
                        <w:r>
                          <w:rPr>
                            <w:rFonts w:eastAsia="PMingLiU"/>
                            <w:sz w:val="18"/>
                            <w:szCs w:val="18"/>
                          </w:rPr>
                          <w:t>245,187 non-obese patients were excluded</w:t>
                        </w:r>
                      </w:p>
                    </w:txbxContent>
                  </v:textbox>
                </v:shape>
                <v:shape id="Text Box 4" o:spid="_x0000_s1035" type="#_x0000_t202" style="position:absolute;left:29208;top:46074;width:16642;height:2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" fillcolor="window" strokeweight=".5pt">
                  <v:textbox>
                    <w:txbxContent>
                      <w:p w:rsidR="000E3058" w:rsidRDefault="000E3058" w:rsidP="0063308A">
                        <w:pPr>
                          <w:pStyle w:val="NormalWeb"/>
                          <w:spacing w:before="0" w:beforeAutospacing="0" w:after="0" w:afterAutospacing="0" w:line="254" w:lineRule="auto"/>
                          <w:jc w:val="center"/>
                        </w:pPr>
                        <w:r>
                          <w:rPr>
                            <w:rFonts w:eastAsia="PMingLiU"/>
                            <w:sz w:val="18"/>
                            <w:szCs w:val="18"/>
                          </w:rPr>
                          <w:t>42,307 obese T2DM patients</w:t>
                        </w:r>
                      </w:p>
                    </w:txbxContent>
                  </v:textbox>
                </v:shape>
                <v:shape id="Straight Arrow Connector 90" o:spid="_x0000_s1036" type="#_x0000_t32" style="position:absolute;left:18903;top:48633;width:17;height:221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" strokecolor="windowText" strokeweight=".5pt">
                  <v:stroke endarrow="block" joinstyle="miter"/>
                </v:shape>
                <v:shape id="Straight Arrow Connector 91" o:spid="_x0000_s1037" type="#_x0000_t32" style="position:absolute;left:37529;top:48634;width:0;height:221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" strokecolor="windowText" strokeweight=".5pt">
                  <v:stroke endarrow="block" joinstyle="miter"/>
                </v:shape>
                <v:shape id="Text Box 4" o:spid="_x0000_s1038" type="#_x0000_t202" style="position:absolute;left:6306;top:51041;width:44481;height:3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" fillcolor="#f2f2f2" strokeweight=".5pt">
                  <v:textbox>
                    <w:txbxContent>
                      <w:p w:rsidR="000E3058" w:rsidRPr="00D36B92" w:rsidRDefault="000E3058" w:rsidP="0063308A">
                        <w:pPr>
                          <w:pStyle w:val="NormalWeb"/>
                          <w:spacing w:before="0" w:beforeAutospacing="0" w:after="0" w:afterAutospacing="0" w:line="256" w:lineRule="auto"/>
                          <w:jc w:val="center"/>
                          <w:rPr>
                            <w:rFonts w:eastAsia="PMingLiU"/>
                            <w:sz w:val="18"/>
                            <w:szCs w:val="18"/>
                          </w:rPr>
                        </w:pPr>
                        <w:r w:rsidRPr="00D36B92">
                          <w:rPr>
                            <w:rFonts w:eastAsia="PMingLiU"/>
                            <w:sz w:val="18"/>
                            <w:szCs w:val="18"/>
                          </w:rPr>
                          <w:t>1:</w:t>
                        </w:r>
                        <w:r>
                          <w:rPr>
                            <w:rFonts w:eastAsia="PMingLiU"/>
                            <w:sz w:val="18"/>
                            <w:szCs w:val="18"/>
                          </w:rPr>
                          <w:t>5</w:t>
                        </w:r>
                        <w:r w:rsidRPr="00D36B92">
                          <w:rPr>
                            <w:rFonts w:eastAsia="PMingLiU"/>
                            <w:sz w:val="18"/>
                            <w:szCs w:val="18"/>
                          </w:rPr>
                          <w:t xml:space="preserve"> propensity scores matching</w:t>
                        </w:r>
                      </w:p>
                    </w:txbxContent>
                  </v:textbox>
                </v:shape>
                <v:shape id="Straight Arrow Connector 93" o:spid="_x0000_s1039" type="#_x0000_t32" style="position:absolute;left:18814;top:54049;width:0;height:60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" strokecolor="windowText" strokeweight=".5pt">
                  <v:stroke endarrow="block" joinstyle="miter"/>
                </v:shape>
                <v:shape id="Straight Arrow Connector 94" o:spid="_x0000_s1040" type="#_x0000_t32" style="position:absolute;left:37534;top:54053;width:0;height:610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" strokecolor="windowText" strokeweight=".5pt">
                  <v:stroke endarrow="block" joinstyle="miter"/>
                </v:shape>
                <v:shape id="Text Box 4" o:spid="_x0000_s1041" type="#_x0000_t202" style="position:absolute;left:10493;top:60122;width:16642;height:3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" fillcolor="#d0cece" strokeweight=".5pt">
                  <v:textbox>
                    <w:txbxContent>
                      <w:p w:rsidR="000E3058" w:rsidRPr="008457FF" w:rsidRDefault="000E3058" w:rsidP="0063308A">
                        <w:pPr>
                          <w:pStyle w:val="NormalWeb"/>
                          <w:spacing w:before="0" w:beforeAutospacing="0" w:after="0" w:afterAutospacing="0" w:line="254" w:lineRule="auto"/>
                          <w:jc w:val="center"/>
                          <w:rPr>
                            <w:rFonts w:eastAsia="PMingLiU"/>
                            <w:sz w:val="18"/>
                            <w:szCs w:val="18"/>
                          </w:rPr>
                        </w:pPr>
                        <w:r>
                          <w:rPr>
                            <w:rFonts w:eastAsia="PMingLiU"/>
                            <w:sz w:val="18"/>
                            <w:szCs w:val="18"/>
                          </w:rPr>
                          <w:t>401 obese patients</w:t>
                        </w:r>
                      </w:p>
                    </w:txbxContent>
                  </v:textbox>
                </v:shape>
                <v:shape id="Text Box 4" o:spid="_x0000_s1042" type="#_x0000_t202" style="position:absolute;left:29213;top:60155;width:16642;height:29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" fillcolor="window" strokeweight=".5pt">
                  <v:textbox>
                    <w:txbxContent>
                      <w:p w:rsidR="000E3058" w:rsidRPr="008457FF" w:rsidRDefault="000E3058" w:rsidP="0063308A">
                        <w:pPr>
                          <w:pStyle w:val="NormalWeb"/>
                          <w:spacing w:before="0" w:beforeAutospacing="0" w:after="0" w:afterAutospacing="0" w:line="252" w:lineRule="auto"/>
                          <w:jc w:val="center"/>
                          <w:rPr>
                            <w:rFonts w:eastAsia="PMingLiU"/>
                            <w:sz w:val="18"/>
                            <w:szCs w:val="18"/>
                          </w:rPr>
                        </w:pPr>
                        <w:r>
                          <w:rPr>
                            <w:rFonts w:eastAsia="PMingLiU"/>
                            <w:sz w:val="18"/>
                            <w:szCs w:val="18"/>
                          </w:rPr>
                          <w:t>1,894 obese patients</w:t>
                        </w:r>
                      </w:p>
                    </w:txbxContent>
                  </v:textbox>
                </v:shape>
                <v:shape id="Text Box 97" o:spid="_x0000_s1043" type="#_x0000_t202" style="position:absolute;left:10572;top:1619;width:16669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" fillcolor="#d0cece" strokeweight=".5pt">
                  <v:textbox>
                    <w:txbxContent>
                      <w:p w:rsidR="000E3058" w:rsidRPr="0058307D" w:rsidRDefault="000E3058" w:rsidP="0063308A">
                        <w:pPr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58307D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Bariatric </w:t>
                        </w: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Surgery Group</w:t>
                        </w:r>
                      </w:p>
                    </w:txbxContent>
                  </v:textbox>
                </v:shape>
                <v:shape id="Text Box 1" o:spid="_x0000_s1044" type="#_x0000_t202" style="position:absolute;left:29232;top:1619;width:16642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" fillcolor="window" strokeweight=".5pt">
                  <v:textbox>
                    <w:txbxContent>
                      <w:p w:rsidR="000E3058" w:rsidRDefault="000E3058" w:rsidP="0063308A">
                        <w:pPr>
                          <w:pStyle w:val="NormalWeb"/>
                          <w:spacing w:before="0" w:beforeAutospacing="0" w:after="0" w:afterAutospacing="0" w:line="257" w:lineRule="auto"/>
                          <w:jc w:val="center"/>
                        </w:pPr>
                        <w:r>
                          <w:rPr>
                            <w:rFonts w:eastAsia="PMingLiU"/>
                            <w:sz w:val="18"/>
                            <w:szCs w:val="18"/>
                          </w:rPr>
                          <w:t>Control Group</w:t>
                        </w:r>
                      </w:p>
                    </w:txbxContent>
                  </v:textbox>
                </v:shape>
                <v:shape id="Straight Arrow Connector 99" o:spid="_x0000_s1045" type="#_x0000_t32" style="position:absolute;left:15649;top:57291;width:3175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" strokecolor="windowText" strokeweight=".5pt">
                  <v:stroke endarrow="block" joinstyle="miter"/>
                </v:shape>
                <v:shape id="Straight Arrow Connector 100" o:spid="_x0000_s1046" type="#_x0000_t32" style="position:absolute;left:37499;top:57145;width:3175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" strokecolor="windowText" strokeweight=".5pt">
                  <v:stroke endarrow="block" joinstyle="miter"/>
                </v:shape>
                <v:shape id="Text Box 9" o:spid="_x0000_s1047" type="#_x0000_t202" style="position:absolute;left:4000;top:56078;width:11661;height:2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" fillcolor="#d0cece" strokeweight=".5pt">
                  <v:textbox>
                    <w:txbxContent>
                      <w:p w:rsidR="000E3058" w:rsidRDefault="000E3058" w:rsidP="0063308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PMingLiU"/>
                            <w:sz w:val="18"/>
                            <w:szCs w:val="18"/>
                          </w:rPr>
                          <w:t>21 patients excluded</w:t>
                        </w:r>
                      </w:p>
                    </w:txbxContent>
                  </v:textbox>
                </v:shape>
                <v:shape id="Text Box 9" o:spid="_x0000_s1048" type="#_x0000_t202" style="position:absolute;left:40789;top:56056;width:14721;height:2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" fillcolor="window" strokeweight=".5pt">
                  <v:textbox>
                    <w:txbxContent>
                      <w:p w:rsidR="000E3058" w:rsidRDefault="000E3058" w:rsidP="0063308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eastAsia="PMingLiU"/>
                            <w:sz w:val="18"/>
                            <w:szCs w:val="18"/>
                          </w:rPr>
                          <w:t xml:space="preserve">40,413 patients excluded </w:t>
                        </w:r>
                      </w:p>
                    </w:txbxContent>
                  </v:textbox>
                </v:shape>
                <v:shape id="Straight Arrow Connector 103" o:spid="_x0000_s1049" type="#_x0000_t32" style="position:absolute;left:15744;top:26063;width:3175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" strokecolor="windowText" strokeweight=".5pt">
                  <v:stroke endarrow="block" joinstyle="miter"/>
                </v:shape>
                <v:shape id="Text Box 9" o:spid="_x0000_s1050" type="#_x0000_t202" style="position:absolute;left:1136;top:23607;width:14630;height:50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" fillcolor="#d0cece" strokeweight=".5pt">
                  <v:textbox>
                    <w:txbxContent>
                      <w:p w:rsidR="000E3058" w:rsidRDefault="000E3058" w:rsidP="0063308A">
                        <w:pPr>
                          <w:pStyle w:val="NormalWeb"/>
                          <w:spacing w:before="0" w:beforeAutospacing="0" w:after="0" w:afterAutospacing="0" w:line="256" w:lineRule="auto"/>
                        </w:pPr>
                        <w:r>
                          <w:rPr>
                            <w:rFonts w:eastAsia="PMingLiU"/>
                            <w:sz w:val="18"/>
                            <w:szCs w:val="18"/>
                          </w:rPr>
                          <w:t>55 patients were excluded due to type 1 diabetes or gestational diabetes</w:t>
                        </w:r>
                      </w:p>
                    </w:txbxContent>
                  </v:textbox>
                </v:shape>
                <v:shape id="Straight Arrow Connector 105" o:spid="_x0000_s1051" type="#_x0000_t32" style="position:absolute;left:37579;top:26714;width:308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" strokecolor="windowText" strokeweight=".5pt">
                  <v:stroke endarrow="block" joinstyle="miter"/>
                </v:shape>
                <v:shape id="Straight Arrow Connector 106" o:spid="_x0000_s1052" type="#_x0000_t32" style="position:absolute;left:37594;top:36036;width:30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" strokecolor="windowText" strokeweight=".5pt">
                  <v:stroke endarrow="block" joinstyle="miter"/>
                </v:shape>
                <v:shape id="Straight Arrow Connector 107" o:spid="_x0000_s1053" type="#_x0000_t32" style="position:absolute;left:15728;top:31691;width:3175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" strokecolor="windowText" strokeweight=".5pt">
                  <v:stroke endarrow="block" joinstyle="miter"/>
                </v:shape>
                <v:shape id="Text Box 9" o:spid="_x0000_s1054" type="#_x0000_t202" style="position:absolute;left:40739;top:33175;width:14630;height:59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" fillcolor="window" strokeweight=".5pt">
                  <v:textbox>
                    <w:txbxContent>
                      <w:p w:rsidR="000E3058" w:rsidRPr="007807BC" w:rsidRDefault="000E3058" w:rsidP="0063308A">
                        <w:pPr>
                          <w:pStyle w:val="NormalWeb"/>
                          <w:spacing w:after="0" w:line="254" w:lineRule="auto"/>
                          <w:rPr>
                            <w:rFonts w:eastAsia="PMingLiU"/>
                            <w:sz w:val="18"/>
                            <w:szCs w:val="18"/>
                          </w:rPr>
                        </w:pPr>
                        <w:r>
                          <w:rPr>
                            <w:rFonts w:eastAsia="PMingLiU"/>
                            <w:sz w:val="18"/>
                            <w:szCs w:val="18"/>
                          </w:rPr>
                          <w:t xml:space="preserve">523 </w:t>
                        </w:r>
                        <w:r>
                          <w:rPr>
                            <w:rFonts w:eastAsia="PMingLiU"/>
                            <w:sz w:val="18"/>
                            <w:szCs w:val="18"/>
                            <w:lang w:eastAsia="zh-TW"/>
                          </w:rPr>
                          <w:t xml:space="preserve">patients </w:t>
                        </w:r>
                        <w:r w:rsidRPr="00175538">
                          <w:rPr>
                            <w:rFonts w:eastAsia="PMingLiU"/>
                            <w:sz w:val="18"/>
                            <w:szCs w:val="18"/>
                          </w:rPr>
                          <w:t>were excluded due to type 1 diabetes or gestational diabetes</w:t>
                        </w:r>
                        <w:r>
                          <w:rPr>
                            <w:rFonts w:eastAsia="PMingLiU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v:rect id="Rectangle 109" o:spid="_x0000_s1055" style="position:absolute;left:6306;top:63423;width:44481;height:122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" filled="f" stroked="f" strokeweight=".5pt">
                  <v:textbox>
                    <w:txbxContent>
                      <w:tbl>
                        <w:tblPr>
                          <w:tblStyle w:val="TableGrid3"/>
                          <w:tblW w:w="4989" w:type="pct"/>
                          <w:tblLook w:val="04A0" w:firstRow="1" w:lastRow="0" w:firstColumn="1" w:lastColumn="0" w:noHBand="0" w:noVBand="1"/>
                        </w:tblPr>
                        <w:tblGrid>
                          <w:gridCol w:w="2227"/>
                          <w:gridCol w:w="2227"/>
                          <w:gridCol w:w="2228"/>
                        </w:tblGrid>
                        <w:tr w:rsidR="000E3058" w:rsidTr="004D66C1">
                          <w:tc>
                            <w:tcPr>
                              <w:tcW w:w="1666" w:type="pct"/>
                              <w:shd w:val="clear" w:color="auto" w:fill="F2F2F2" w:themeFill="background1" w:themeFillShade="F2"/>
                              <w:vAlign w:val="center"/>
                            </w:tcPr>
                            <w:p w:rsidR="000E3058" w:rsidRDefault="000E3058" w:rsidP="004D66C1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  <w:t>Cohort entry year</w:t>
                              </w:r>
                            </w:p>
                          </w:tc>
                          <w:tc>
                            <w:tcPr>
                              <w:tcW w:w="1666" w:type="pct"/>
                              <w:shd w:val="clear" w:color="auto" w:fill="D0CECE" w:themeFill="background2" w:themeFillShade="E6"/>
                              <w:vAlign w:val="center"/>
                            </w:tcPr>
                            <w:p w:rsidR="000E3058" w:rsidRDefault="000E3058" w:rsidP="004D66C1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 w:rsidRPr="004830E4"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  <w:t>Bariatric Surgery Group</w:t>
                              </w:r>
                            </w:p>
                          </w:tc>
                          <w:tc>
                            <w:tcPr>
                              <w:tcW w:w="1667" w:type="pct"/>
                              <w:shd w:val="clear" w:color="auto" w:fill="FFFFFF" w:themeFill="background1"/>
                              <w:vAlign w:val="center"/>
                            </w:tcPr>
                            <w:p w:rsidR="000E3058" w:rsidRDefault="000E3058" w:rsidP="004D66C1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  <w:t>Matched Control Group</w:t>
                              </w:r>
                            </w:p>
                          </w:tc>
                        </w:tr>
                        <w:tr w:rsidR="000E3058" w:rsidTr="004D66C1">
                          <w:tc>
                            <w:tcPr>
                              <w:tcW w:w="1666" w:type="pct"/>
                              <w:shd w:val="clear" w:color="auto" w:fill="F2F2F2" w:themeFill="background1" w:themeFillShade="F2"/>
                              <w:vAlign w:val="center"/>
                            </w:tcPr>
                            <w:p w:rsidR="000E3058" w:rsidRDefault="000E3058" w:rsidP="004D66C1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  <w:t>2006-2009</w:t>
                              </w:r>
                            </w:p>
                          </w:tc>
                          <w:tc>
                            <w:tcPr>
                              <w:tcW w:w="1666" w:type="pct"/>
                              <w:shd w:val="clear" w:color="auto" w:fill="D0CECE" w:themeFill="background2" w:themeFillShade="E6"/>
                              <w:vAlign w:val="center"/>
                            </w:tcPr>
                            <w:p w:rsidR="000E3058" w:rsidRDefault="000E3058" w:rsidP="004D66C1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  <w:t>16</w:t>
                              </w:r>
                            </w:p>
                          </w:tc>
                          <w:tc>
                            <w:tcPr>
                              <w:tcW w:w="1667" w:type="pct"/>
                              <w:shd w:val="clear" w:color="auto" w:fill="FFFFFF" w:themeFill="background1"/>
                              <w:vAlign w:val="center"/>
                            </w:tcPr>
                            <w:p w:rsidR="000E3058" w:rsidRDefault="000E3058" w:rsidP="004D66C1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  <w:t>70</w:t>
                              </w:r>
                            </w:p>
                          </w:tc>
                        </w:tr>
                        <w:tr w:rsidR="000E3058" w:rsidTr="004D66C1">
                          <w:tc>
                            <w:tcPr>
                              <w:tcW w:w="1666" w:type="pct"/>
                              <w:shd w:val="clear" w:color="auto" w:fill="F2F2F2" w:themeFill="background1" w:themeFillShade="F2"/>
                              <w:vAlign w:val="center"/>
                            </w:tcPr>
                            <w:p w:rsidR="000E3058" w:rsidRDefault="000E3058" w:rsidP="004D66C1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  <w:t>2010-2012</w:t>
                              </w:r>
                            </w:p>
                          </w:tc>
                          <w:tc>
                            <w:tcPr>
                              <w:tcW w:w="1666" w:type="pct"/>
                              <w:shd w:val="clear" w:color="auto" w:fill="D0CECE" w:themeFill="background2" w:themeFillShade="E6"/>
                              <w:vAlign w:val="center"/>
                            </w:tcPr>
                            <w:p w:rsidR="000E3058" w:rsidRDefault="000E3058" w:rsidP="004D66C1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  <w:t>92</w:t>
                              </w:r>
                            </w:p>
                          </w:tc>
                          <w:tc>
                            <w:tcPr>
                              <w:tcW w:w="1667" w:type="pct"/>
                              <w:shd w:val="clear" w:color="auto" w:fill="FFFFFF" w:themeFill="background1"/>
                              <w:vAlign w:val="center"/>
                            </w:tcPr>
                            <w:p w:rsidR="000E3058" w:rsidRDefault="000E3058" w:rsidP="004D66C1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  <w:t>421</w:t>
                              </w:r>
                            </w:p>
                          </w:tc>
                        </w:tr>
                        <w:tr w:rsidR="000E3058" w:rsidTr="004D66C1">
                          <w:tc>
                            <w:tcPr>
                              <w:tcW w:w="1666" w:type="pct"/>
                              <w:shd w:val="clear" w:color="auto" w:fill="F2F2F2" w:themeFill="background1" w:themeFillShade="F2"/>
                              <w:vAlign w:val="center"/>
                            </w:tcPr>
                            <w:p w:rsidR="000E3058" w:rsidRDefault="000E3058" w:rsidP="004D66C1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  <w:t>2013-2015</w:t>
                              </w:r>
                            </w:p>
                          </w:tc>
                          <w:tc>
                            <w:tcPr>
                              <w:tcW w:w="1666" w:type="pct"/>
                              <w:shd w:val="clear" w:color="auto" w:fill="D0CECE" w:themeFill="background2" w:themeFillShade="E6"/>
                              <w:vAlign w:val="center"/>
                            </w:tcPr>
                            <w:p w:rsidR="000E3058" w:rsidRDefault="000E3058" w:rsidP="004D66C1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  <w:t>120</w:t>
                              </w:r>
                            </w:p>
                          </w:tc>
                          <w:tc>
                            <w:tcPr>
                              <w:tcW w:w="1667" w:type="pct"/>
                              <w:shd w:val="clear" w:color="auto" w:fill="FFFFFF" w:themeFill="background1"/>
                              <w:vAlign w:val="center"/>
                            </w:tcPr>
                            <w:p w:rsidR="000E3058" w:rsidRDefault="000E3058" w:rsidP="004D66C1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  <w:t>570</w:t>
                              </w:r>
                            </w:p>
                          </w:tc>
                        </w:tr>
                        <w:tr w:rsidR="000E3058" w:rsidTr="004D66C1">
                          <w:tc>
                            <w:tcPr>
                              <w:tcW w:w="1666" w:type="pct"/>
                              <w:shd w:val="clear" w:color="auto" w:fill="F2F2F2" w:themeFill="background1" w:themeFillShade="F2"/>
                              <w:vAlign w:val="center"/>
                            </w:tcPr>
                            <w:p w:rsidR="000E3058" w:rsidRDefault="000E3058" w:rsidP="004D66C1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  <w:t>2016-2017</w:t>
                              </w:r>
                            </w:p>
                          </w:tc>
                          <w:tc>
                            <w:tcPr>
                              <w:tcW w:w="1666" w:type="pct"/>
                              <w:shd w:val="clear" w:color="auto" w:fill="D0CECE" w:themeFill="background2" w:themeFillShade="E6"/>
                              <w:vAlign w:val="center"/>
                            </w:tcPr>
                            <w:p w:rsidR="000E3058" w:rsidRDefault="000E3058" w:rsidP="004D66C1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  <w:t>173</w:t>
                              </w:r>
                            </w:p>
                          </w:tc>
                          <w:tc>
                            <w:tcPr>
                              <w:tcW w:w="1667" w:type="pct"/>
                              <w:shd w:val="clear" w:color="auto" w:fill="FFFFFF" w:themeFill="background1"/>
                              <w:vAlign w:val="center"/>
                            </w:tcPr>
                            <w:p w:rsidR="000E3058" w:rsidRDefault="000E3058" w:rsidP="004D66C1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PMingLiU"/>
                                  <w:color w:val="000000" w:themeColor="text1"/>
                                  <w:sz w:val="18"/>
                                  <w:szCs w:val="18"/>
                                </w:rPr>
                                <w:t>833</w:t>
                              </w:r>
                            </w:p>
                          </w:tc>
                        </w:tr>
                      </w:tbl>
                      <w:p w:rsidR="000E3058" w:rsidRPr="003521A6" w:rsidRDefault="000E3058" w:rsidP="0063308A">
                        <w:pPr>
                          <w:pStyle w:val="NormalWeb"/>
                          <w:spacing w:before="0" w:beforeAutospacing="0" w:after="0" w:afterAutospacing="0" w:line="252" w:lineRule="auto"/>
                          <w:rPr>
                            <w:rFonts w:eastAsia="PMingLiU"/>
                            <w:color w:val="000000" w:themeColor="text1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ect>
                <v:rect id="Rectangle 110" o:spid="_x0000_s1056" style="position:absolute;left:15972;top:5290;width:24702;height:32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" fillcolor="window" strokecolor="windowText" strokeweight=".5pt">
                  <v:textbox>
                    <w:txbxContent>
                      <w:p w:rsidR="000E3058" w:rsidRPr="005E0940" w:rsidRDefault="000E3058" w:rsidP="0063308A">
                        <w:pPr>
                          <w:jc w:val="center"/>
                          <w:rPr>
                            <w:rFonts w:ascii="Times New Roman" w:eastAsia="PMingLiU" w:hAnsi="Times New Roman"/>
                            <w:sz w:val="18"/>
                            <w:szCs w:val="18"/>
                          </w:rPr>
                        </w:pPr>
                        <w:r w:rsidRPr="005E0940">
                          <w:rPr>
                            <w:rFonts w:ascii="Times New Roman" w:eastAsia="PMingLiU" w:hAnsi="Times New Roman"/>
                            <w:sz w:val="18"/>
                            <w:szCs w:val="18"/>
                          </w:rPr>
                          <w:t>288,68</w:t>
                        </w:r>
                        <w:r>
                          <w:rPr>
                            <w:rFonts w:ascii="Times New Roman" w:eastAsia="PMingLiU" w:hAnsi="Times New Roman"/>
                            <w:sz w:val="18"/>
                            <w:szCs w:val="18"/>
                          </w:rPr>
                          <w:t>5 patients in record</w:t>
                        </w:r>
                      </w:p>
                    </w:txbxContent>
                  </v:textbox>
                </v:rect>
                <v:shape id="Straight Arrow Connector 111" o:spid="_x0000_s1057" type="#_x0000_t32" style="position:absolute;left:18893;top:8615;width:0;height:195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" strokecolor="windowText" strokeweight=".5pt">
                  <v:stroke endarrow="block" joinstyle="miter"/>
                </v:shape>
                <v:shape id="Straight Arrow Connector 112" o:spid="_x0000_s1058" type="#_x0000_t32" style="position:absolute;left:37525;top:8615;width:0;height:19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" strokecolor="windowText" strokeweight=".5pt">
                  <v:stroke endarrow="block" joinstyle="miter"/>
                </v:shape>
                <v:shape id="Text Box 9" o:spid="_x0000_s1059" type="#_x0000_t202" style="position:absolute;left:1136;top:34470;width:14630;height:50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" fillcolor="#d0cece" strokeweight=".5pt">
                  <v:textbox>
                    <w:txbxContent>
                      <w:p w:rsidR="000E3058" w:rsidRDefault="000E3058" w:rsidP="0063308A">
                        <w:pPr>
                          <w:pStyle w:val="NormalWeb"/>
                          <w:spacing w:before="0" w:beforeAutospacing="0" w:after="0" w:afterAutospacing="0" w:line="256" w:lineRule="auto"/>
                        </w:pPr>
                        <w:r>
                          <w:rPr>
                            <w:rFonts w:eastAsia="PMingLiU"/>
                            <w:sz w:val="18"/>
                            <w:szCs w:val="18"/>
                          </w:rPr>
                          <w:t>76 patients underwent non-bariatric procedural operation were excluded</w:t>
                        </w:r>
                      </w:p>
                    </w:txbxContent>
                  </v:textbox>
                </v:shape>
                <v:shape id="Straight Arrow Connector 114" o:spid="_x0000_s1060" type="#_x0000_t32" style="position:absolute;left:15671;top:20818;width:3175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" strokecolor="windowText" strokeweight=".5pt">
                  <v:stroke endarrow="block" joinstyle="miter"/>
                </v:shape>
                <v:shape id="Text Box 9" o:spid="_x0000_s1061" type="#_x0000_t202" style="position:absolute;left:1136;top:18087;width:14630;height:50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" fillcolor="#d0cece" strokeweight=".5pt">
                  <v:textbox>
                    <w:txbxContent>
                      <w:p w:rsidR="000E3058" w:rsidRDefault="000E3058" w:rsidP="0063308A">
                        <w:pPr>
                          <w:pStyle w:val="NormalWeb"/>
                          <w:spacing w:before="0" w:beforeAutospacing="0" w:after="0" w:afterAutospacing="0" w:line="254" w:lineRule="auto"/>
                        </w:pPr>
                        <w:r>
                          <w:rPr>
                            <w:rFonts w:eastAsia="PMingLiU"/>
                            <w:sz w:val="18"/>
                            <w:szCs w:val="18"/>
                          </w:rPr>
                          <w:t>4 patients were excluded due to index date in the year of 2018</w:t>
                        </w:r>
                      </w:p>
                    </w:txbxContent>
                  </v:textbox>
                </v:shape>
                <v:shape id="Text Box 84" o:spid="_x0000_s1062" type="#_x0000_t202" style="position:absolute;left:1136;top:29041;width:14630;height:50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" fillcolor="#d0cece" strokeweight=".5pt">
                  <v:textbox>
                    <w:txbxContent>
                      <w:p w:rsidR="000E3058" w:rsidRDefault="000E3058" w:rsidP="0063308A">
                        <w:pPr>
                          <w:pStyle w:val="NormalWeb"/>
                          <w:spacing w:before="0" w:beforeAutospacing="0" w:after="0" w:afterAutospacing="0" w:line="256" w:lineRule="auto"/>
                        </w:pPr>
                        <w:r>
                          <w:rPr>
                            <w:rFonts w:eastAsia="DengXian"/>
                            <w:sz w:val="18"/>
                            <w:szCs w:val="18"/>
                          </w:rPr>
                          <w:t>47 patients were excluded due to missing BMI</w:t>
                        </w:r>
                      </w:p>
                    </w:txbxContent>
                  </v:textbox>
                </v:shape>
                <v:shape id="Straight Arrow Connector 123" o:spid="_x0000_s1063" type="#_x0000_t32" style="position:absolute;left:15821;top:42329;width:3175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" strokecolor="windowText" strokeweight=".5pt">
                  <v:stroke endarrow="block" joinstyle="miter"/>
                </v:shape>
                <v:shape id="Straight Arrow Connector 124" o:spid="_x0000_s1064" type="#_x0000_t32" style="position:absolute;left:15745;top:37084;width:3175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" strokecolor="windowText" strokeweight=".5pt">
                  <v:stroke endarrow="block" joinstyle="miter"/>
                </v:shape>
                <w10:wrap type="tight" anchorx="margin" anchory="margin"/>
              </v:group>
            </w:pict>
          </mc:Fallback>
        </mc:AlternateContent>
      </w:r>
    </w:p>
    <w:p w:rsidR="0063308A" w:rsidRDefault="0063308A" w:rsidP="0063308A">
      <w:pPr>
        <w:jc w:val="both"/>
        <w:rPr>
          <w:rFonts w:ascii="Times New Roman" w:hAnsi="Times New Roman"/>
        </w:rPr>
      </w:pPr>
    </w:p>
    <w:p w:rsidR="0063308A" w:rsidRDefault="0063308A" w:rsidP="0063308A">
      <w:pPr>
        <w:jc w:val="both"/>
        <w:rPr>
          <w:rFonts w:ascii="Times New Roman" w:hAnsi="Times New Roman"/>
        </w:rPr>
      </w:pPr>
    </w:p>
    <w:p w:rsidR="0063308A" w:rsidRDefault="0063308A" w:rsidP="0063308A">
      <w:pPr>
        <w:jc w:val="both"/>
        <w:rPr>
          <w:rFonts w:ascii="Times New Roman" w:hAnsi="Times New Roman"/>
        </w:rPr>
      </w:pPr>
    </w:p>
    <w:p w:rsidR="0063308A" w:rsidRDefault="0063308A" w:rsidP="0063308A">
      <w:pPr>
        <w:jc w:val="both"/>
        <w:rPr>
          <w:rFonts w:ascii="Times New Roman" w:hAnsi="Times New Roman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  <w:sectPr w:rsidR="0063308A" w:rsidSect="009B7834">
          <w:pgSz w:w="11905" w:h="16837"/>
          <w:pgMar w:top="1440" w:right="1440" w:bottom="1440" w:left="1440" w:header="720" w:footer="720" w:gutter="0"/>
          <w:cols w:space="720"/>
          <w:noEndnote/>
        </w:sectPr>
      </w:pPr>
    </w:p>
    <w:p w:rsidR="0063308A" w:rsidRPr="002C06E7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</w:rPr>
      </w:pPr>
      <w:r w:rsidRPr="002C06E7">
        <w:rPr>
          <w:rFonts w:ascii="Times New Roman" w:hAnsi="Times New Roman"/>
          <w:b/>
          <w:sz w:val="24"/>
        </w:rPr>
        <w:lastRenderedPageBreak/>
        <w:t>Supplemental figure 2</w:t>
      </w:r>
      <w:r w:rsidRPr="002C06E7">
        <w:rPr>
          <w:rFonts w:ascii="Times New Roman" w:hAnsi="Times New Roman"/>
          <w:sz w:val="24"/>
        </w:rPr>
        <w:t xml:space="preserve"> Pyramid of propensity score distribution among bariatric surgery and matched control group</w:t>
      </w:r>
    </w:p>
    <w:p w:rsidR="0063308A" w:rsidRDefault="0063308A" w:rsidP="0063308A">
      <w:pPr>
        <w:widowControl w:val="0"/>
        <w:autoSpaceDE w:val="0"/>
        <w:autoSpaceDN w:val="0"/>
        <w:adjustRightInd w:val="0"/>
        <w:rPr>
          <w:rFonts w:ascii="Times New Roman" w:hAnsi="Times New Roman"/>
          <w:sz w:val="20"/>
          <w:szCs w:val="24"/>
        </w:rPr>
      </w:pPr>
    </w:p>
    <w:p w:rsidR="0063308A" w:rsidRDefault="0063308A" w:rsidP="0063308A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zh-CN"/>
        </w:rPr>
        <w:drawing>
          <wp:inline distT="0" distB="0" distL="0" distR="0" wp14:anchorId="28964BE4" wp14:editId="28EA4026">
            <wp:extent cx="6134100" cy="3618006"/>
            <wp:effectExtent l="0" t="0" r="0" b="190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202" cy="36251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3308A" w:rsidRDefault="0063308A" w:rsidP="0063308A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pPr>
        <w:autoSpaceDE w:val="0"/>
        <w:autoSpaceDN w:val="0"/>
        <w:adjustRightInd w:val="0"/>
        <w:spacing w:line="400" w:lineRule="atLeast"/>
        <w:rPr>
          <w:rFonts w:ascii="Times New Roman" w:hAnsi="Times New Roman"/>
          <w:sz w:val="24"/>
          <w:szCs w:val="24"/>
        </w:rPr>
      </w:pPr>
    </w:p>
    <w:p w:rsidR="0063308A" w:rsidRDefault="0063308A" w:rsidP="0063308A">
      <w:r>
        <w:br w:type="page"/>
      </w:r>
    </w:p>
    <w:p w:rsidR="0063308A" w:rsidRDefault="0063308A" w:rsidP="0063308A">
      <w:pPr>
        <w:jc w:val="both"/>
        <w:rPr>
          <w:rFonts w:ascii="Times New Roman" w:hAnsi="Times New Roman"/>
          <w:b/>
          <w:szCs w:val="24"/>
        </w:rPr>
        <w:sectPr w:rsidR="0063308A" w:rsidSect="009B7834">
          <w:pgSz w:w="11909" w:h="16834" w:code="9"/>
          <w:pgMar w:top="1440" w:right="1440" w:bottom="1440" w:left="1440" w:header="720" w:footer="720" w:gutter="0"/>
          <w:cols w:space="720"/>
          <w:docGrid w:linePitch="360"/>
        </w:sectPr>
      </w:pPr>
    </w:p>
    <w:p w:rsidR="0063308A" w:rsidRPr="002C06E7" w:rsidRDefault="0063308A" w:rsidP="0063308A">
      <w:pPr>
        <w:jc w:val="both"/>
        <w:rPr>
          <w:rFonts w:ascii="Times New Roman" w:hAnsi="Times New Roman"/>
          <w:b/>
          <w:sz w:val="24"/>
          <w:szCs w:val="24"/>
        </w:rPr>
      </w:pPr>
      <w:r w:rsidRPr="002C06E7">
        <w:rPr>
          <w:rFonts w:ascii="Times New Roman" w:hAnsi="Times New Roman"/>
          <w:b/>
          <w:sz w:val="24"/>
          <w:szCs w:val="24"/>
        </w:rPr>
        <w:lastRenderedPageBreak/>
        <w:t>Supplemental Figure 3</w:t>
      </w:r>
      <w:r w:rsidRPr="002C06E7">
        <w:rPr>
          <w:rFonts w:ascii="Times New Roman" w:hAnsi="Times New Roman"/>
          <w:sz w:val="24"/>
          <w:szCs w:val="24"/>
        </w:rPr>
        <w:t xml:space="preserve"> Mean cost of healthcare services for patients in bariatric surgery and control groups in the index year and subsequent four years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229"/>
        <w:gridCol w:w="5230"/>
      </w:tblGrid>
      <w:tr w:rsidR="0063308A" w:rsidTr="004D66C1">
        <w:trPr>
          <w:trHeight w:val="2573"/>
        </w:trPr>
        <w:tc>
          <w:tcPr>
            <w:tcW w:w="5229" w:type="dxa"/>
          </w:tcPr>
          <w:p w:rsidR="0063308A" w:rsidRPr="00E17C36" w:rsidRDefault="0063308A" w:rsidP="004D66C1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zh-CN"/>
              </w:rPr>
              <w:drawing>
                <wp:inline distT="0" distB="0" distL="0" distR="0" wp14:anchorId="3DABAEDF" wp14:editId="7E607C45">
                  <wp:extent cx="3182112" cy="2194560"/>
                  <wp:effectExtent l="0" t="0" r="0" b="0"/>
                  <wp:docPr id="3" name="Pictur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2112" cy="21945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33"/>
              <w:gridCol w:w="834"/>
              <w:gridCol w:w="834"/>
              <w:gridCol w:w="834"/>
              <w:gridCol w:w="834"/>
              <w:gridCol w:w="834"/>
            </w:tblGrid>
            <w:tr w:rsidR="0063308A" w:rsidRPr="00E17C36" w:rsidTr="004D66C1">
              <w:tc>
                <w:tcPr>
                  <w:tcW w:w="833" w:type="dxa"/>
                </w:tcPr>
                <w:p w:rsidR="0063308A" w:rsidRPr="002C06E7" w:rsidRDefault="0063308A" w:rsidP="004D66C1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Year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16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16"/>
                    </w:rPr>
                    <w:t>1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16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16"/>
                    </w:rPr>
                    <w:t>2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16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16"/>
                    </w:rPr>
                    <w:t>3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16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16"/>
                    </w:rPr>
                    <w:t>4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16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16"/>
                    </w:rPr>
                    <w:t>5</w:t>
                  </w:r>
                </w:p>
              </w:tc>
            </w:tr>
            <w:tr w:rsidR="0063308A" w:rsidRPr="00E17C36" w:rsidTr="002C06E7">
              <w:tc>
                <w:tcPr>
                  <w:tcW w:w="833" w:type="dxa"/>
                </w:tcPr>
                <w:p w:rsidR="0063308A" w:rsidRPr="002C06E7" w:rsidRDefault="0063308A" w:rsidP="004D66C1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P value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16"/>
                    </w:rPr>
                  </w:pPr>
                  <w:r w:rsidRPr="002C06E7">
                    <w:rPr>
                      <w:rFonts w:ascii="Times New Roman" w:hAnsi="Times New Roman"/>
                      <w:sz w:val="18"/>
                      <w:szCs w:val="16"/>
                    </w:rPr>
                    <w:t>&lt;0.001</w:t>
                  </w:r>
                  <w:r w:rsidRPr="002C06E7">
                    <w:rPr>
                      <w:rFonts w:ascii="Times New Roman" w:hAnsi="Times New Roman"/>
                      <w:sz w:val="18"/>
                      <w:szCs w:val="16"/>
                      <w:vertAlign w:val="superscript"/>
                    </w:rPr>
                    <w:t>*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16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16"/>
                    </w:rPr>
                    <w:t>&lt;0.001</w:t>
                  </w: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16"/>
                      <w:vertAlign w:val="superscript"/>
                    </w:rPr>
                    <w:t>*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16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16"/>
                    </w:rPr>
                    <w:t>&lt;0.001</w:t>
                  </w: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16"/>
                      <w:vertAlign w:val="superscript"/>
                    </w:rPr>
                    <w:t>*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16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16"/>
                    </w:rPr>
                    <w:t>&lt;0.001</w:t>
                  </w: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16"/>
                      <w:vertAlign w:val="superscript"/>
                    </w:rPr>
                    <w:t>*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16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16"/>
                    </w:rPr>
                    <w:t>0.004</w:t>
                  </w: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16"/>
                      <w:vertAlign w:val="superscript"/>
                    </w:rPr>
                    <w:t>*</w:t>
                  </w:r>
                </w:p>
              </w:tc>
            </w:tr>
          </w:tbl>
          <w:p w:rsidR="0063308A" w:rsidRPr="002C06E7" w:rsidRDefault="0063308A" w:rsidP="004D66C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6E7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230" w:type="dxa"/>
          </w:tcPr>
          <w:p w:rsidR="0063308A" w:rsidRPr="0040102F" w:rsidRDefault="0063308A" w:rsidP="004D66C1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noProof/>
                <w:sz w:val="16"/>
                <w:szCs w:val="24"/>
                <w:lang w:eastAsia="zh-CN"/>
              </w:rPr>
              <w:drawing>
                <wp:inline distT="0" distB="0" distL="0" distR="0" wp14:anchorId="568C6C69" wp14:editId="6427D009">
                  <wp:extent cx="3182112" cy="2194560"/>
                  <wp:effectExtent l="0" t="0" r="0" b="0"/>
                  <wp:docPr id="5" name="Picture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2112" cy="21945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33"/>
              <w:gridCol w:w="834"/>
              <w:gridCol w:w="834"/>
              <w:gridCol w:w="834"/>
              <w:gridCol w:w="834"/>
              <w:gridCol w:w="834"/>
            </w:tblGrid>
            <w:tr w:rsidR="0063308A" w:rsidRPr="00E17C36" w:rsidTr="004D66C1">
              <w:tc>
                <w:tcPr>
                  <w:tcW w:w="833" w:type="dxa"/>
                </w:tcPr>
                <w:p w:rsidR="0063308A" w:rsidRPr="002C06E7" w:rsidRDefault="0063308A" w:rsidP="004D66C1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Year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5</w:t>
                  </w:r>
                </w:p>
              </w:tc>
            </w:tr>
            <w:tr w:rsidR="0063308A" w:rsidRPr="00E17C36" w:rsidTr="004D66C1">
              <w:tc>
                <w:tcPr>
                  <w:tcW w:w="833" w:type="dxa"/>
                </w:tcPr>
                <w:p w:rsidR="0063308A" w:rsidRPr="002C06E7" w:rsidRDefault="0063308A" w:rsidP="004D66C1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P value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18"/>
                      <w:szCs w:val="20"/>
                    </w:rPr>
                    <w:t>0.088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  <w:vertAlign w:val="superscript"/>
                    </w:rPr>
                  </w:pPr>
                  <w:r w:rsidRPr="002C06E7">
                    <w:rPr>
                      <w:rFonts w:ascii="Times New Roman" w:hAnsi="Times New Roman"/>
                      <w:sz w:val="18"/>
                      <w:szCs w:val="20"/>
                    </w:rPr>
                    <w:t>&lt;0.001</w:t>
                  </w:r>
                  <w:r w:rsidRPr="002C06E7">
                    <w:rPr>
                      <w:rFonts w:ascii="Times New Roman" w:hAnsi="Times New Roman"/>
                      <w:sz w:val="18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18"/>
                      <w:szCs w:val="20"/>
                    </w:rPr>
                    <w:t>0.085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18"/>
                      <w:szCs w:val="20"/>
                    </w:rPr>
                    <w:t>0.116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18"/>
                      <w:szCs w:val="20"/>
                    </w:rPr>
                    <w:t>0.783</w:t>
                  </w:r>
                </w:p>
              </w:tc>
            </w:tr>
          </w:tbl>
          <w:p w:rsidR="0063308A" w:rsidRPr="002C06E7" w:rsidRDefault="0063308A" w:rsidP="004D66C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6E7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63308A" w:rsidTr="004D66C1">
        <w:trPr>
          <w:trHeight w:val="2357"/>
        </w:trPr>
        <w:tc>
          <w:tcPr>
            <w:tcW w:w="5229" w:type="dxa"/>
          </w:tcPr>
          <w:p w:rsidR="0063308A" w:rsidRPr="00E17C36" w:rsidRDefault="0063308A" w:rsidP="004D66C1">
            <w:pPr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noProof/>
                <w:sz w:val="16"/>
                <w:szCs w:val="24"/>
                <w:lang w:eastAsia="zh-CN"/>
              </w:rPr>
              <w:drawing>
                <wp:inline distT="0" distB="0" distL="0" distR="0" wp14:anchorId="6664C594" wp14:editId="42FCB693">
                  <wp:extent cx="3182112" cy="2194560"/>
                  <wp:effectExtent l="0" t="0" r="0" b="0"/>
                  <wp:docPr id="6" name="Pictur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2112" cy="21945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33"/>
              <w:gridCol w:w="834"/>
              <w:gridCol w:w="834"/>
              <w:gridCol w:w="834"/>
              <w:gridCol w:w="834"/>
              <w:gridCol w:w="834"/>
            </w:tblGrid>
            <w:tr w:rsidR="0063308A" w:rsidRPr="00E17C36" w:rsidTr="004D66C1">
              <w:tc>
                <w:tcPr>
                  <w:tcW w:w="833" w:type="dxa"/>
                </w:tcPr>
                <w:p w:rsidR="0063308A" w:rsidRPr="002C06E7" w:rsidRDefault="0063308A" w:rsidP="004D66C1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Year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5</w:t>
                  </w:r>
                </w:p>
              </w:tc>
            </w:tr>
            <w:tr w:rsidR="0063308A" w:rsidRPr="00E17C36" w:rsidTr="002C06E7">
              <w:tc>
                <w:tcPr>
                  <w:tcW w:w="833" w:type="dxa"/>
                </w:tcPr>
                <w:p w:rsidR="0063308A" w:rsidRPr="002C06E7" w:rsidRDefault="0063308A" w:rsidP="004D66C1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P value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18"/>
                      <w:szCs w:val="20"/>
                    </w:rPr>
                    <w:t>&lt;0.001</w:t>
                  </w:r>
                  <w:r w:rsidRPr="002C06E7">
                    <w:rPr>
                      <w:rFonts w:ascii="Times New Roman" w:hAnsi="Times New Roman"/>
                      <w:sz w:val="18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18"/>
                      <w:szCs w:val="20"/>
                    </w:rPr>
                    <w:t>0.001</w:t>
                  </w:r>
                  <w:r w:rsidRPr="002C06E7">
                    <w:rPr>
                      <w:rFonts w:ascii="Times New Roman" w:hAnsi="Times New Roman"/>
                      <w:sz w:val="18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18"/>
                      <w:szCs w:val="20"/>
                    </w:rPr>
                    <w:t>&lt;0.001</w:t>
                  </w:r>
                  <w:r w:rsidRPr="002C06E7">
                    <w:rPr>
                      <w:rFonts w:ascii="Times New Roman" w:hAnsi="Times New Roman"/>
                      <w:sz w:val="18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</w:rPr>
                    <w:t>0.225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  <w:vertAlign w:val="superscript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</w:rPr>
                    <w:t>0.022</w:t>
                  </w: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  <w:vertAlign w:val="superscript"/>
                    </w:rPr>
                    <w:t>*</w:t>
                  </w:r>
                </w:p>
              </w:tc>
            </w:tr>
          </w:tbl>
          <w:p w:rsidR="0063308A" w:rsidRPr="00E17C36" w:rsidRDefault="0063308A" w:rsidP="004D66C1">
            <w:pPr>
              <w:jc w:val="center"/>
              <w:rPr>
                <w:rFonts w:ascii="Times New Roman" w:hAnsi="Times New Roman"/>
                <w:sz w:val="16"/>
                <w:szCs w:val="24"/>
              </w:rPr>
            </w:pPr>
            <w:r w:rsidRPr="002C06E7">
              <w:rPr>
                <w:rFonts w:ascii="Times New Roman" w:hAnsi="Times New Roman"/>
                <w:sz w:val="20"/>
                <w:szCs w:val="24"/>
              </w:rPr>
              <w:t>c</w:t>
            </w:r>
          </w:p>
        </w:tc>
        <w:tc>
          <w:tcPr>
            <w:tcW w:w="5230" w:type="dxa"/>
          </w:tcPr>
          <w:p w:rsidR="0063308A" w:rsidRPr="00E17C36" w:rsidRDefault="0063308A" w:rsidP="004D66C1">
            <w:pPr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noProof/>
                <w:sz w:val="16"/>
                <w:szCs w:val="24"/>
                <w:lang w:eastAsia="zh-CN"/>
              </w:rPr>
              <w:drawing>
                <wp:inline distT="0" distB="0" distL="0" distR="0" wp14:anchorId="73F5103F" wp14:editId="1B7D41D7">
                  <wp:extent cx="3182112" cy="2194560"/>
                  <wp:effectExtent l="0" t="0" r="0" b="0"/>
                  <wp:docPr id="12" name="Pictur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2112" cy="21945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33"/>
              <w:gridCol w:w="834"/>
              <w:gridCol w:w="834"/>
              <w:gridCol w:w="834"/>
              <w:gridCol w:w="834"/>
              <w:gridCol w:w="834"/>
            </w:tblGrid>
            <w:tr w:rsidR="0063308A" w:rsidRPr="00E17C36" w:rsidTr="004D66C1">
              <w:tc>
                <w:tcPr>
                  <w:tcW w:w="833" w:type="dxa"/>
                </w:tcPr>
                <w:p w:rsidR="0063308A" w:rsidRPr="002C06E7" w:rsidRDefault="0063308A" w:rsidP="004D66C1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Year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5</w:t>
                  </w:r>
                </w:p>
              </w:tc>
            </w:tr>
            <w:tr w:rsidR="0063308A" w:rsidRPr="00E17C36" w:rsidTr="002C06E7">
              <w:tc>
                <w:tcPr>
                  <w:tcW w:w="833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P value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18"/>
                      <w:szCs w:val="20"/>
                    </w:rPr>
                    <w:t>&lt;0.001</w:t>
                  </w:r>
                  <w:r w:rsidRPr="002C06E7">
                    <w:rPr>
                      <w:rFonts w:ascii="Times New Roman" w:hAnsi="Times New Roman"/>
                      <w:sz w:val="18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  <w:vertAlign w:val="superscript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</w:rPr>
                    <w:t>0.040</w:t>
                  </w: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</w:rPr>
                    <w:t>0.060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  <w:vertAlign w:val="superscript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</w:rPr>
                    <w:t>0.022</w:t>
                  </w: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</w:rPr>
                    <w:t>0.088</w:t>
                  </w:r>
                </w:p>
              </w:tc>
            </w:tr>
          </w:tbl>
          <w:p w:rsidR="0063308A" w:rsidRPr="002C06E7" w:rsidRDefault="0063308A" w:rsidP="004D66C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6E7">
              <w:rPr>
                <w:rFonts w:ascii="Times New Roman" w:hAnsi="Times New Roman"/>
                <w:sz w:val="20"/>
                <w:szCs w:val="20"/>
              </w:rPr>
              <w:t>d</w:t>
            </w:r>
          </w:p>
        </w:tc>
      </w:tr>
      <w:tr w:rsidR="0063308A" w:rsidTr="004D66C1">
        <w:trPr>
          <w:trHeight w:val="1772"/>
        </w:trPr>
        <w:tc>
          <w:tcPr>
            <w:tcW w:w="5229" w:type="dxa"/>
          </w:tcPr>
          <w:p w:rsidR="0063308A" w:rsidRPr="002C06E7" w:rsidRDefault="0063308A" w:rsidP="004D66C1">
            <w:pPr>
              <w:rPr>
                <w:rFonts w:ascii="Times New Roman" w:hAnsi="Times New Roman"/>
                <w:sz w:val="20"/>
                <w:szCs w:val="20"/>
              </w:rPr>
            </w:pPr>
            <w:r w:rsidRPr="002C06E7">
              <w:rPr>
                <w:rFonts w:ascii="Times New Roman" w:hAnsi="Times New Roman"/>
                <w:noProof/>
                <w:sz w:val="20"/>
                <w:szCs w:val="20"/>
                <w:lang w:eastAsia="zh-CN"/>
              </w:rPr>
              <w:drawing>
                <wp:inline distT="0" distB="0" distL="0" distR="0" wp14:anchorId="2F539FCF" wp14:editId="3626A5B6">
                  <wp:extent cx="3182112" cy="2194560"/>
                  <wp:effectExtent l="0" t="0" r="0" b="0"/>
                  <wp:docPr id="9" name="Pictur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2112" cy="21945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33"/>
              <w:gridCol w:w="834"/>
              <w:gridCol w:w="834"/>
              <w:gridCol w:w="834"/>
              <w:gridCol w:w="834"/>
              <w:gridCol w:w="834"/>
            </w:tblGrid>
            <w:tr w:rsidR="0063308A" w:rsidRPr="002C06E7" w:rsidTr="004D66C1">
              <w:tc>
                <w:tcPr>
                  <w:tcW w:w="833" w:type="dxa"/>
                </w:tcPr>
                <w:p w:rsidR="0063308A" w:rsidRPr="002C06E7" w:rsidRDefault="0063308A" w:rsidP="004D66C1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Year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5</w:t>
                  </w:r>
                </w:p>
              </w:tc>
            </w:tr>
            <w:tr w:rsidR="0063308A" w:rsidRPr="002C06E7" w:rsidTr="002C06E7">
              <w:tc>
                <w:tcPr>
                  <w:tcW w:w="833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P value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18"/>
                      <w:szCs w:val="20"/>
                    </w:rPr>
                    <w:t>&lt;0.001</w:t>
                  </w:r>
                  <w:r w:rsidRPr="002C06E7">
                    <w:rPr>
                      <w:rFonts w:ascii="Times New Roman" w:hAnsi="Times New Roman"/>
                      <w:sz w:val="18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</w:rPr>
                    <w:t>0.256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</w:rPr>
                    <w:t>0.499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</w:rPr>
                    <w:t>0.460</w:t>
                  </w:r>
                </w:p>
              </w:tc>
              <w:tc>
                <w:tcPr>
                  <w:tcW w:w="834" w:type="dxa"/>
                  <w:vAlign w:val="center"/>
                </w:tcPr>
                <w:p w:rsidR="0063308A" w:rsidRPr="002C06E7" w:rsidRDefault="0063308A" w:rsidP="002C06E7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</w:rPr>
                    <w:t>0.607</w:t>
                  </w:r>
                </w:p>
              </w:tc>
            </w:tr>
          </w:tbl>
          <w:p w:rsidR="0063308A" w:rsidRPr="002C06E7" w:rsidRDefault="0063308A" w:rsidP="004D66C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6E7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5230" w:type="dxa"/>
            <w:vAlign w:val="center"/>
          </w:tcPr>
          <w:p w:rsidR="0063308A" w:rsidRPr="002C06E7" w:rsidRDefault="0063308A" w:rsidP="004D66C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6E7">
              <w:rPr>
                <w:rFonts w:ascii="Times New Roman" w:hAnsi="Times New Roman"/>
                <w:noProof/>
                <w:sz w:val="20"/>
                <w:szCs w:val="20"/>
                <w:lang w:eastAsia="zh-CN"/>
              </w:rPr>
              <w:drawing>
                <wp:inline distT="0" distB="0" distL="0" distR="0" wp14:anchorId="03B004F9" wp14:editId="12BB6D5F">
                  <wp:extent cx="3182112" cy="2194560"/>
                  <wp:effectExtent l="0" t="0" r="0" b="0"/>
                  <wp:docPr id="1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2112" cy="21945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33"/>
              <w:gridCol w:w="834"/>
              <w:gridCol w:w="834"/>
              <w:gridCol w:w="834"/>
              <w:gridCol w:w="834"/>
              <w:gridCol w:w="834"/>
            </w:tblGrid>
            <w:tr w:rsidR="0063308A" w:rsidRPr="002C06E7" w:rsidTr="004D66C1">
              <w:tc>
                <w:tcPr>
                  <w:tcW w:w="833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Year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834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5</w:t>
                  </w:r>
                </w:p>
              </w:tc>
            </w:tr>
            <w:tr w:rsidR="0063308A" w:rsidRPr="002C06E7" w:rsidTr="004D66C1">
              <w:tc>
                <w:tcPr>
                  <w:tcW w:w="833" w:type="dxa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20"/>
                      <w:szCs w:val="20"/>
                    </w:rPr>
                    <w:t>P value</w:t>
                  </w:r>
                </w:p>
              </w:tc>
              <w:tc>
                <w:tcPr>
                  <w:tcW w:w="834" w:type="dxa"/>
                  <w:vAlign w:val="bottom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sz w:val="18"/>
                      <w:szCs w:val="20"/>
                    </w:rPr>
                    <w:t>&lt;0.001</w:t>
                  </w:r>
                  <w:r w:rsidRPr="002C06E7">
                    <w:rPr>
                      <w:rFonts w:ascii="Times New Roman" w:hAnsi="Times New Roman"/>
                      <w:sz w:val="18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834" w:type="dxa"/>
                  <w:vAlign w:val="bottom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  <w:vertAlign w:val="superscript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</w:rPr>
                    <w:t>0.034</w:t>
                  </w: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834" w:type="dxa"/>
                  <w:vAlign w:val="bottom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</w:rPr>
                    <w:t>0.068</w:t>
                  </w:r>
                </w:p>
              </w:tc>
              <w:tc>
                <w:tcPr>
                  <w:tcW w:w="834" w:type="dxa"/>
                  <w:vAlign w:val="bottom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  <w:vertAlign w:val="superscript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</w:rPr>
                    <w:t>0.026</w:t>
                  </w: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834" w:type="dxa"/>
                  <w:vAlign w:val="bottom"/>
                </w:tcPr>
                <w:p w:rsidR="0063308A" w:rsidRPr="002C06E7" w:rsidRDefault="0063308A" w:rsidP="004D66C1">
                  <w:pPr>
                    <w:jc w:val="center"/>
                    <w:rPr>
                      <w:rFonts w:ascii="Times New Roman" w:hAnsi="Times New Roman"/>
                      <w:sz w:val="18"/>
                      <w:szCs w:val="20"/>
                    </w:rPr>
                  </w:pPr>
                  <w:r w:rsidRPr="002C06E7">
                    <w:rPr>
                      <w:rFonts w:ascii="Times New Roman" w:hAnsi="Times New Roman"/>
                      <w:color w:val="000000"/>
                      <w:sz w:val="18"/>
                      <w:szCs w:val="20"/>
                    </w:rPr>
                    <w:t>0.085</w:t>
                  </w:r>
                </w:p>
              </w:tc>
            </w:tr>
          </w:tbl>
          <w:p w:rsidR="0063308A" w:rsidRPr="002C06E7" w:rsidRDefault="0063308A" w:rsidP="004D66C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6E7"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</w:tr>
    </w:tbl>
    <w:p w:rsidR="0063308A" w:rsidRPr="002C06E7" w:rsidRDefault="0063308A" w:rsidP="0063308A">
      <w:pPr>
        <w:rPr>
          <w:rFonts w:ascii="Times New Roman" w:hAnsi="Times New Roman"/>
          <w:sz w:val="20"/>
          <w:szCs w:val="20"/>
        </w:rPr>
      </w:pPr>
      <w:r w:rsidRPr="002C06E7">
        <w:rPr>
          <w:rFonts w:ascii="Times New Roman" w:hAnsi="Times New Roman"/>
          <w:sz w:val="20"/>
          <w:szCs w:val="20"/>
        </w:rPr>
        <w:t>Notes: GOPC = general outpatient clinic; SOPC = specialist outpatient clinic; A&amp;E = accident &amp; emergency department; ICU = intensive care unit; CCU = cardiac care unit; HDU = high dependency unit</w:t>
      </w:r>
    </w:p>
    <w:p w:rsidR="0063308A" w:rsidRDefault="0063308A" w:rsidP="0063308A">
      <w:pPr>
        <w:sectPr w:rsidR="0063308A" w:rsidSect="009B7834">
          <w:pgSz w:w="11909" w:h="16834" w:code="9"/>
          <w:pgMar w:top="1440" w:right="720" w:bottom="1440" w:left="720" w:header="720" w:footer="720" w:gutter="0"/>
          <w:cols w:space="720"/>
          <w:docGrid w:linePitch="360"/>
        </w:sectPr>
      </w:pPr>
    </w:p>
    <w:p w:rsidR="0063308A" w:rsidRPr="002C06E7" w:rsidRDefault="0063308A" w:rsidP="006330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06E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Table 1 </w:t>
      </w:r>
      <w:r w:rsidRPr="002C06E7">
        <w:rPr>
          <w:rFonts w:ascii="Times New Roman" w:hAnsi="Times New Roman" w:cs="Times New Roman"/>
          <w:sz w:val="24"/>
          <w:szCs w:val="24"/>
        </w:rPr>
        <w:t>ICPC-2 and ICD-9-CM diagnosis/procedure codes list</w:t>
      </w:r>
    </w:p>
    <w:p w:rsidR="0063308A" w:rsidRPr="00460B5E" w:rsidRDefault="0063308A" w:rsidP="0063308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2070"/>
        <w:gridCol w:w="4164"/>
      </w:tblGrid>
      <w:tr w:rsidR="0063308A" w:rsidRPr="009C3E9B" w:rsidTr="004D66C1">
        <w:tc>
          <w:tcPr>
            <w:tcW w:w="2785" w:type="dxa"/>
            <w:vAlign w:val="center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  <w:b/>
              </w:rPr>
            </w:pPr>
            <w:r w:rsidRPr="009C3E9B">
              <w:rPr>
                <w:rFonts w:ascii="Times New Roman" w:hAnsi="Times New Roman" w:cs="Times New Roman"/>
                <w:b/>
              </w:rPr>
              <w:t>Diseases</w:t>
            </w:r>
          </w:p>
        </w:tc>
        <w:tc>
          <w:tcPr>
            <w:tcW w:w="2070" w:type="dxa"/>
          </w:tcPr>
          <w:p w:rsidR="0063308A" w:rsidRPr="009C3E9B" w:rsidRDefault="0063308A" w:rsidP="004D66C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C3E9B">
              <w:rPr>
                <w:rFonts w:ascii="Times New Roman" w:hAnsi="Times New Roman" w:cs="Times New Roman"/>
                <w:b/>
              </w:rPr>
              <w:t>ICPC-2 Code</w:t>
            </w:r>
          </w:p>
        </w:tc>
        <w:tc>
          <w:tcPr>
            <w:tcW w:w="4164" w:type="dxa"/>
          </w:tcPr>
          <w:p w:rsidR="0063308A" w:rsidRPr="009C3E9B" w:rsidRDefault="0063308A" w:rsidP="004D66C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C3E9B">
              <w:rPr>
                <w:rFonts w:ascii="Times New Roman" w:hAnsi="Times New Roman" w:cs="Times New Roman"/>
                <w:b/>
              </w:rPr>
              <w:t>ICD-9-CM Code</w:t>
            </w:r>
          </w:p>
        </w:tc>
      </w:tr>
      <w:tr w:rsidR="0063308A" w:rsidRPr="009C3E9B" w:rsidTr="004D66C1">
        <w:tc>
          <w:tcPr>
            <w:tcW w:w="2785" w:type="dxa"/>
            <w:vAlign w:val="center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2070" w:type="dxa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T89, T90, W85</w:t>
            </w:r>
          </w:p>
        </w:tc>
        <w:tc>
          <w:tcPr>
            <w:tcW w:w="4164" w:type="dxa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250.x</w:t>
            </w:r>
          </w:p>
        </w:tc>
      </w:tr>
      <w:tr w:rsidR="0063308A" w:rsidRPr="009C3E9B" w:rsidTr="004D66C1">
        <w:tc>
          <w:tcPr>
            <w:tcW w:w="2785" w:type="dxa"/>
            <w:vAlign w:val="center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Type 1 diabetes mellitus</w:t>
            </w:r>
          </w:p>
        </w:tc>
        <w:tc>
          <w:tcPr>
            <w:tcW w:w="2070" w:type="dxa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T89</w:t>
            </w:r>
          </w:p>
        </w:tc>
        <w:tc>
          <w:tcPr>
            <w:tcW w:w="4164" w:type="dxa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250.01, 250.03, 250.11, 250.13, 250.21, 250.23, 250.31, 250.33, 250.41, 250.43, 250.51, 250.53, 250.61, 250.63, 250.71, 250.73, 250.81, 250.83, 250.91, 250.93</w:t>
            </w:r>
          </w:p>
        </w:tc>
      </w:tr>
      <w:tr w:rsidR="0063308A" w:rsidRPr="009C3E9B" w:rsidTr="004D66C1">
        <w:tc>
          <w:tcPr>
            <w:tcW w:w="2785" w:type="dxa"/>
            <w:vAlign w:val="center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Type 2 diabetes mellitus</w:t>
            </w:r>
          </w:p>
        </w:tc>
        <w:tc>
          <w:tcPr>
            <w:tcW w:w="2070" w:type="dxa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T90</w:t>
            </w:r>
          </w:p>
        </w:tc>
        <w:tc>
          <w:tcPr>
            <w:tcW w:w="4164" w:type="dxa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250.00, 250.02, 250.10, 250.12, 250.20, 250.22, 250.30, 250.32, 250.40, 250.42, 250.50, 250.52, 250.60, 250.62, 250.70, 250.72, 250.80, 250.82, 250.90, 250.92</w:t>
            </w:r>
          </w:p>
        </w:tc>
      </w:tr>
      <w:tr w:rsidR="0063308A" w:rsidRPr="009C3E9B" w:rsidTr="004D66C1">
        <w:tc>
          <w:tcPr>
            <w:tcW w:w="2785" w:type="dxa"/>
            <w:vAlign w:val="center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2070" w:type="dxa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K86, K87</w:t>
            </w:r>
          </w:p>
        </w:tc>
        <w:tc>
          <w:tcPr>
            <w:tcW w:w="4164" w:type="dxa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401.x</w:t>
            </w:r>
          </w:p>
        </w:tc>
      </w:tr>
      <w:tr w:rsidR="00222478" w:rsidRPr="009C3E9B" w:rsidTr="00683039">
        <w:tc>
          <w:tcPr>
            <w:tcW w:w="2785" w:type="dxa"/>
            <w:vAlign w:val="center"/>
          </w:tcPr>
          <w:p w:rsidR="00222478" w:rsidRPr="009C3E9B" w:rsidRDefault="00222478" w:rsidP="00683039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Mental health</w:t>
            </w:r>
            <w:r>
              <w:rPr>
                <w:rFonts w:ascii="Times New Roman" w:hAnsi="Times New Roman" w:cs="Times New Roman"/>
              </w:rPr>
              <w:t xml:space="preserve"> problems</w:t>
            </w:r>
          </w:p>
        </w:tc>
        <w:tc>
          <w:tcPr>
            <w:tcW w:w="2070" w:type="dxa"/>
          </w:tcPr>
          <w:p w:rsidR="00222478" w:rsidRPr="009C3E9B" w:rsidRDefault="00222478" w:rsidP="00683039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P74-P77</w:t>
            </w:r>
          </w:p>
        </w:tc>
        <w:tc>
          <w:tcPr>
            <w:tcW w:w="4164" w:type="dxa"/>
          </w:tcPr>
          <w:p w:rsidR="00222478" w:rsidRPr="009C3E9B" w:rsidRDefault="00222478" w:rsidP="00683039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296-311</w:t>
            </w:r>
          </w:p>
        </w:tc>
      </w:tr>
      <w:tr w:rsidR="00222478" w:rsidRPr="009C3E9B" w:rsidTr="0077284B">
        <w:tc>
          <w:tcPr>
            <w:tcW w:w="2785" w:type="dxa"/>
            <w:vAlign w:val="center"/>
          </w:tcPr>
          <w:p w:rsidR="00222478" w:rsidRPr="009C3E9B" w:rsidRDefault="00222478" w:rsidP="0077284B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Hyperlipidemia</w:t>
            </w:r>
          </w:p>
        </w:tc>
        <w:tc>
          <w:tcPr>
            <w:tcW w:w="2070" w:type="dxa"/>
          </w:tcPr>
          <w:p w:rsidR="00222478" w:rsidRPr="009C3E9B" w:rsidRDefault="00222478" w:rsidP="0077284B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T93</w:t>
            </w:r>
          </w:p>
        </w:tc>
        <w:tc>
          <w:tcPr>
            <w:tcW w:w="4164" w:type="dxa"/>
          </w:tcPr>
          <w:p w:rsidR="00222478" w:rsidRPr="009C3E9B" w:rsidRDefault="00222478" w:rsidP="0077284B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272.0-272.4</w:t>
            </w:r>
          </w:p>
        </w:tc>
      </w:tr>
      <w:tr w:rsidR="00222478" w:rsidRPr="009C3E9B" w:rsidTr="00222478">
        <w:tc>
          <w:tcPr>
            <w:tcW w:w="2785" w:type="dxa"/>
            <w:vAlign w:val="center"/>
          </w:tcPr>
          <w:p w:rsidR="00222478" w:rsidRPr="009C3E9B" w:rsidRDefault="00222478" w:rsidP="00EC1454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Obstructive sleep apnea</w:t>
            </w:r>
          </w:p>
        </w:tc>
        <w:tc>
          <w:tcPr>
            <w:tcW w:w="2070" w:type="dxa"/>
            <w:vAlign w:val="center"/>
          </w:tcPr>
          <w:p w:rsidR="00222478" w:rsidRPr="009C3E9B" w:rsidRDefault="00222478" w:rsidP="00222478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P06</w:t>
            </w:r>
          </w:p>
        </w:tc>
        <w:tc>
          <w:tcPr>
            <w:tcW w:w="4164" w:type="dxa"/>
          </w:tcPr>
          <w:p w:rsidR="00222478" w:rsidRPr="009C3E9B" w:rsidRDefault="00222478" w:rsidP="00EC1454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327.20, 327.23, 780.51, 780.53, 780.57, 786.09</w:t>
            </w:r>
          </w:p>
        </w:tc>
      </w:tr>
      <w:tr w:rsidR="00222478" w:rsidRPr="009C3E9B" w:rsidTr="005E4BFD">
        <w:tc>
          <w:tcPr>
            <w:tcW w:w="2785" w:type="dxa"/>
            <w:vAlign w:val="center"/>
          </w:tcPr>
          <w:p w:rsidR="00222478" w:rsidRPr="009C3E9B" w:rsidRDefault="00222478" w:rsidP="005E4BFD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Gallbladder disease</w:t>
            </w:r>
          </w:p>
        </w:tc>
        <w:tc>
          <w:tcPr>
            <w:tcW w:w="2070" w:type="dxa"/>
          </w:tcPr>
          <w:p w:rsidR="00222478" w:rsidRPr="009C3E9B" w:rsidRDefault="00222478" w:rsidP="005E4BFD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U13</w:t>
            </w:r>
          </w:p>
        </w:tc>
        <w:tc>
          <w:tcPr>
            <w:tcW w:w="4164" w:type="dxa"/>
          </w:tcPr>
          <w:p w:rsidR="00222478" w:rsidRPr="009C3E9B" w:rsidRDefault="00222478" w:rsidP="005E4BFD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574-575.9</w:t>
            </w:r>
          </w:p>
        </w:tc>
      </w:tr>
      <w:tr w:rsidR="00222478" w:rsidRPr="009C3E9B" w:rsidTr="000B3676">
        <w:tc>
          <w:tcPr>
            <w:tcW w:w="2785" w:type="dxa"/>
            <w:vAlign w:val="center"/>
          </w:tcPr>
          <w:p w:rsidR="00222478" w:rsidRPr="009C3E9B" w:rsidRDefault="00222478" w:rsidP="000B3676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Musculoskeletal and chronic orthopedic disorders</w:t>
            </w:r>
          </w:p>
        </w:tc>
        <w:tc>
          <w:tcPr>
            <w:tcW w:w="2070" w:type="dxa"/>
          </w:tcPr>
          <w:p w:rsidR="00222478" w:rsidRPr="009C3E9B" w:rsidRDefault="00222478" w:rsidP="000B3676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L72-L81, L88-L90, L95-L96</w:t>
            </w:r>
          </w:p>
        </w:tc>
        <w:tc>
          <w:tcPr>
            <w:tcW w:w="4164" w:type="dxa"/>
            <w:vAlign w:val="center"/>
          </w:tcPr>
          <w:p w:rsidR="00222478" w:rsidRPr="009C3E9B" w:rsidRDefault="00222478" w:rsidP="000B3676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710-739.99</w:t>
            </w:r>
          </w:p>
        </w:tc>
      </w:tr>
      <w:tr w:rsidR="00222478" w:rsidRPr="009C3E9B" w:rsidTr="004D66C1">
        <w:tc>
          <w:tcPr>
            <w:tcW w:w="2785" w:type="dxa"/>
            <w:vAlign w:val="center"/>
          </w:tcPr>
          <w:p w:rsidR="00222478" w:rsidRPr="009C3E9B" w:rsidRDefault="00222478" w:rsidP="004D66C1">
            <w:pPr>
              <w:rPr>
                <w:rFonts w:ascii="Times New Roman" w:hAnsi="Times New Roman" w:cs="Times New Roman"/>
              </w:rPr>
            </w:pPr>
            <w:r w:rsidRPr="00222478">
              <w:rPr>
                <w:rFonts w:ascii="Times New Roman" w:hAnsi="Times New Roman" w:cs="Times New Roman"/>
              </w:rPr>
              <w:t>Acute myocardial infarction</w:t>
            </w:r>
          </w:p>
        </w:tc>
        <w:tc>
          <w:tcPr>
            <w:tcW w:w="2070" w:type="dxa"/>
          </w:tcPr>
          <w:p w:rsidR="00222478" w:rsidRPr="009C3E9B" w:rsidRDefault="005104E3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K75</w:t>
            </w:r>
          </w:p>
        </w:tc>
        <w:tc>
          <w:tcPr>
            <w:tcW w:w="4164" w:type="dxa"/>
          </w:tcPr>
          <w:p w:rsidR="00222478" w:rsidRPr="009C3E9B" w:rsidRDefault="005104E3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410.x</w:t>
            </w:r>
          </w:p>
        </w:tc>
      </w:tr>
      <w:tr w:rsidR="00222478" w:rsidRPr="009C3E9B" w:rsidTr="004D66C1">
        <w:tc>
          <w:tcPr>
            <w:tcW w:w="2785" w:type="dxa"/>
            <w:vAlign w:val="center"/>
          </w:tcPr>
          <w:p w:rsidR="00222478" w:rsidRDefault="00222478" w:rsidP="004D66C1">
            <w:pPr>
              <w:rPr>
                <w:rFonts w:ascii="Times New Roman" w:hAnsi="Times New Roman" w:cs="Times New Roman"/>
              </w:rPr>
            </w:pPr>
            <w:r w:rsidRPr="00222478">
              <w:rPr>
                <w:rFonts w:ascii="Times New Roman" w:hAnsi="Times New Roman" w:cs="Times New Roman"/>
              </w:rPr>
              <w:t>Other ischemic heart disease</w:t>
            </w:r>
          </w:p>
        </w:tc>
        <w:tc>
          <w:tcPr>
            <w:tcW w:w="2070" w:type="dxa"/>
          </w:tcPr>
          <w:p w:rsidR="00222478" w:rsidRPr="009C3E9B" w:rsidRDefault="005104E3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K74, K76</w:t>
            </w:r>
          </w:p>
        </w:tc>
        <w:tc>
          <w:tcPr>
            <w:tcW w:w="4164" w:type="dxa"/>
          </w:tcPr>
          <w:p w:rsidR="00222478" w:rsidRPr="009C3E9B" w:rsidRDefault="005104E3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411-414.9</w:t>
            </w:r>
          </w:p>
        </w:tc>
      </w:tr>
      <w:tr w:rsidR="00222478" w:rsidRPr="009C3E9B" w:rsidTr="004D66C1">
        <w:tc>
          <w:tcPr>
            <w:tcW w:w="2785" w:type="dxa"/>
            <w:vAlign w:val="center"/>
          </w:tcPr>
          <w:p w:rsidR="00222478" w:rsidRDefault="00222478" w:rsidP="004D66C1">
            <w:pPr>
              <w:rPr>
                <w:rFonts w:ascii="Times New Roman" w:hAnsi="Times New Roman" w:cs="Times New Roman"/>
              </w:rPr>
            </w:pPr>
            <w:r w:rsidRPr="00222478">
              <w:rPr>
                <w:rFonts w:ascii="Times New Roman" w:hAnsi="Times New Roman" w:cs="Times New Roman"/>
              </w:rPr>
              <w:t>Congestive heart failure</w:t>
            </w:r>
          </w:p>
        </w:tc>
        <w:tc>
          <w:tcPr>
            <w:tcW w:w="2070" w:type="dxa"/>
          </w:tcPr>
          <w:p w:rsidR="00222478" w:rsidRPr="009C3E9B" w:rsidRDefault="005104E3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K77</w:t>
            </w:r>
          </w:p>
        </w:tc>
        <w:tc>
          <w:tcPr>
            <w:tcW w:w="4164" w:type="dxa"/>
          </w:tcPr>
          <w:p w:rsidR="00222478" w:rsidRPr="009C3E9B" w:rsidRDefault="006379CC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428.0-428.9</w:t>
            </w:r>
          </w:p>
        </w:tc>
      </w:tr>
      <w:tr w:rsidR="00222478" w:rsidRPr="009C3E9B" w:rsidTr="004D66C1">
        <w:tc>
          <w:tcPr>
            <w:tcW w:w="2785" w:type="dxa"/>
            <w:vAlign w:val="center"/>
          </w:tcPr>
          <w:p w:rsidR="00222478" w:rsidRDefault="00222478" w:rsidP="004D66C1">
            <w:pPr>
              <w:rPr>
                <w:rFonts w:ascii="Times New Roman" w:hAnsi="Times New Roman" w:cs="Times New Roman"/>
              </w:rPr>
            </w:pPr>
            <w:r w:rsidRPr="00222478">
              <w:rPr>
                <w:rFonts w:ascii="Times New Roman" w:hAnsi="Times New Roman" w:cs="Times New Roman"/>
              </w:rPr>
              <w:t>Stroke</w:t>
            </w:r>
          </w:p>
        </w:tc>
        <w:tc>
          <w:tcPr>
            <w:tcW w:w="2070" w:type="dxa"/>
          </w:tcPr>
          <w:p w:rsidR="00222478" w:rsidRPr="009C3E9B" w:rsidRDefault="005104E3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K89, K90, K91</w:t>
            </w:r>
          </w:p>
        </w:tc>
        <w:tc>
          <w:tcPr>
            <w:tcW w:w="4164" w:type="dxa"/>
          </w:tcPr>
          <w:p w:rsidR="00222478" w:rsidRPr="009C3E9B" w:rsidRDefault="006379CC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430-438.9</w:t>
            </w:r>
          </w:p>
        </w:tc>
      </w:tr>
      <w:tr w:rsidR="00222478" w:rsidRPr="009C3E9B" w:rsidTr="004D66C1">
        <w:tc>
          <w:tcPr>
            <w:tcW w:w="2785" w:type="dxa"/>
            <w:vAlign w:val="center"/>
          </w:tcPr>
          <w:p w:rsidR="00222478" w:rsidRDefault="00222478" w:rsidP="004D66C1">
            <w:pPr>
              <w:rPr>
                <w:rFonts w:ascii="Times New Roman" w:hAnsi="Times New Roman" w:cs="Times New Roman"/>
              </w:rPr>
            </w:pPr>
            <w:r w:rsidRPr="00222478">
              <w:rPr>
                <w:rFonts w:ascii="Times New Roman" w:hAnsi="Times New Roman" w:cs="Times New Roman"/>
              </w:rPr>
              <w:t>Peripheral vascular disease</w:t>
            </w:r>
          </w:p>
        </w:tc>
        <w:tc>
          <w:tcPr>
            <w:tcW w:w="2070" w:type="dxa"/>
          </w:tcPr>
          <w:p w:rsidR="00222478" w:rsidRPr="009C3E9B" w:rsidRDefault="005104E3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K92</w:t>
            </w:r>
          </w:p>
        </w:tc>
        <w:tc>
          <w:tcPr>
            <w:tcW w:w="4164" w:type="dxa"/>
          </w:tcPr>
          <w:p w:rsidR="00222478" w:rsidRPr="009C3E9B" w:rsidRDefault="006379CC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440.2*, 997.2, 997.6*</w:t>
            </w:r>
          </w:p>
        </w:tc>
      </w:tr>
      <w:tr w:rsidR="000E3058" w:rsidRPr="009C3E9B" w:rsidTr="004D66C1">
        <w:tc>
          <w:tcPr>
            <w:tcW w:w="2785" w:type="dxa"/>
            <w:vAlign w:val="center"/>
          </w:tcPr>
          <w:p w:rsidR="000E3058" w:rsidRPr="009C3E9B" w:rsidRDefault="00222478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Severe hypoglycemia</w:t>
            </w:r>
          </w:p>
        </w:tc>
        <w:tc>
          <w:tcPr>
            <w:tcW w:w="2070" w:type="dxa"/>
          </w:tcPr>
          <w:p w:rsidR="000E3058" w:rsidRPr="009C3E9B" w:rsidRDefault="000E3058" w:rsidP="004D66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64" w:type="dxa"/>
            <w:vAlign w:val="center"/>
          </w:tcPr>
          <w:p w:rsidR="000E3058" w:rsidRPr="009C3E9B" w:rsidRDefault="006379CC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251-251.2, 270.3, 962.3</w:t>
            </w:r>
          </w:p>
        </w:tc>
      </w:tr>
      <w:tr w:rsidR="000E3058" w:rsidRPr="009C3E9B" w:rsidTr="004D66C1">
        <w:tc>
          <w:tcPr>
            <w:tcW w:w="2785" w:type="dxa"/>
            <w:vAlign w:val="center"/>
          </w:tcPr>
          <w:p w:rsidR="000E3058" w:rsidRPr="009C3E9B" w:rsidRDefault="00222478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Chronic lung disease</w:t>
            </w:r>
          </w:p>
        </w:tc>
        <w:tc>
          <w:tcPr>
            <w:tcW w:w="2070" w:type="dxa"/>
          </w:tcPr>
          <w:p w:rsidR="000E3058" w:rsidRPr="009C3E9B" w:rsidRDefault="005104E3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R79, R95</w:t>
            </w:r>
          </w:p>
        </w:tc>
        <w:tc>
          <w:tcPr>
            <w:tcW w:w="4164" w:type="dxa"/>
            <w:vAlign w:val="center"/>
          </w:tcPr>
          <w:p w:rsidR="000E3058" w:rsidRPr="009C3E9B" w:rsidRDefault="006379CC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490-496</w:t>
            </w:r>
          </w:p>
        </w:tc>
      </w:tr>
      <w:tr w:rsidR="000E3058" w:rsidRPr="009C3E9B" w:rsidTr="004D66C1">
        <w:tc>
          <w:tcPr>
            <w:tcW w:w="2785" w:type="dxa"/>
            <w:vAlign w:val="center"/>
          </w:tcPr>
          <w:p w:rsidR="000E3058" w:rsidRPr="009C3E9B" w:rsidRDefault="00222478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Chronic renal disease</w:t>
            </w:r>
          </w:p>
        </w:tc>
        <w:tc>
          <w:tcPr>
            <w:tcW w:w="2070" w:type="dxa"/>
          </w:tcPr>
          <w:p w:rsidR="000E3058" w:rsidRPr="009C3E9B" w:rsidRDefault="000E3058" w:rsidP="004D66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64" w:type="dxa"/>
            <w:vAlign w:val="center"/>
          </w:tcPr>
          <w:p w:rsidR="000E3058" w:rsidRPr="009C3E9B" w:rsidRDefault="006379CC" w:rsidP="004D66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585-586</w:t>
            </w:r>
          </w:p>
        </w:tc>
      </w:tr>
    </w:tbl>
    <w:p w:rsidR="0063308A" w:rsidRPr="009C3E9B" w:rsidRDefault="0063308A" w:rsidP="0063308A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844"/>
        <w:gridCol w:w="3175"/>
      </w:tblGrid>
      <w:tr w:rsidR="0063308A" w:rsidRPr="009C3E9B" w:rsidTr="004D66C1">
        <w:tc>
          <w:tcPr>
            <w:tcW w:w="3240" w:type="pct"/>
            <w:vAlign w:val="center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  <w:b/>
              </w:rPr>
            </w:pPr>
            <w:r w:rsidRPr="009C3E9B">
              <w:rPr>
                <w:rFonts w:ascii="Times New Roman" w:hAnsi="Times New Roman" w:cs="Times New Roman"/>
                <w:b/>
              </w:rPr>
              <w:t>Procedures</w:t>
            </w:r>
          </w:p>
        </w:tc>
        <w:tc>
          <w:tcPr>
            <w:tcW w:w="1760" w:type="pct"/>
          </w:tcPr>
          <w:p w:rsidR="0063308A" w:rsidRPr="009C3E9B" w:rsidRDefault="0063308A" w:rsidP="004D66C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C3E9B">
              <w:rPr>
                <w:rFonts w:ascii="Times New Roman" w:hAnsi="Times New Roman" w:cs="Times New Roman"/>
                <w:b/>
              </w:rPr>
              <w:t>ICD-9-CM Procedure Code</w:t>
            </w:r>
          </w:p>
        </w:tc>
      </w:tr>
      <w:tr w:rsidR="0063308A" w:rsidRPr="009C3E9B" w:rsidTr="004D66C1">
        <w:tc>
          <w:tcPr>
            <w:tcW w:w="3240" w:type="pct"/>
            <w:vAlign w:val="center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Laparoscopic sleeve gastrectomy</w:t>
            </w:r>
          </w:p>
        </w:tc>
        <w:tc>
          <w:tcPr>
            <w:tcW w:w="1760" w:type="pct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43.89</w:t>
            </w:r>
          </w:p>
        </w:tc>
      </w:tr>
      <w:tr w:rsidR="0063308A" w:rsidRPr="009C3E9B" w:rsidTr="004D66C1">
        <w:tc>
          <w:tcPr>
            <w:tcW w:w="3240" w:type="pct"/>
            <w:vAlign w:val="center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Laparoscopic gastric bypass</w:t>
            </w:r>
          </w:p>
        </w:tc>
        <w:tc>
          <w:tcPr>
            <w:tcW w:w="1760" w:type="pct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44.39</w:t>
            </w:r>
          </w:p>
        </w:tc>
      </w:tr>
      <w:tr w:rsidR="0063308A" w:rsidRPr="009C3E9B" w:rsidTr="004D66C1">
        <w:tc>
          <w:tcPr>
            <w:tcW w:w="3240" w:type="pct"/>
            <w:vAlign w:val="center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Laparoscopic gastric banding</w:t>
            </w:r>
          </w:p>
        </w:tc>
        <w:tc>
          <w:tcPr>
            <w:tcW w:w="1760" w:type="pct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44.99</w:t>
            </w:r>
          </w:p>
        </w:tc>
      </w:tr>
      <w:tr w:rsidR="0063308A" w:rsidRPr="009C3E9B" w:rsidTr="004D66C1">
        <w:tc>
          <w:tcPr>
            <w:tcW w:w="3240" w:type="pct"/>
            <w:vAlign w:val="center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82404">
              <w:rPr>
                <w:rFonts w:ascii="Times New Roman" w:hAnsi="Times New Roman" w:cs="Times New Roman"/>
              </w:rPr>
              <w:t>Laparoscopic sleeve gastre</w:t>
            </w:r>
            <w:r>
              <w:rPr>
                <w:rFonts w:ascii="Times New Roman" w:hAnsi="Times New Roman" w:cs="Times New Roman"/>
              </w:rPr>
              <w:t>ctomy with duodenojejunal bypass</w:t>
            </w:r>
          </w:p>
        </w:tc>
        <w:tc>
          <w:tcPr>
            <w:tcW w:w="1760" w:type="pct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82404">
              <w:rPr>
                <w:rFonts w:ascii="Times New Roman" w:hAnsi="Times New Roman" w:cs="Times New Roman"/>
              </w:rPr>
              <w:t>43.89 and 45.91 on a same date</w:t>
            </w:r>
          </w:p>
        </w:tc>
      </w:tr>
      <w:tr w:rsidR="0063308A" w:rsidRPr="009C3E9B" w:rsidTr="004D66C1">
        <w:tc>
          <w:tcPr>
            <w:tcW w:w="3240" w:type="pct"/>
            <w:vAlign w:val="center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Laparoscopic plication of greater curve of stomach</w:t>
            </w:r>
          </w:p>
        </w:tc>
        <w:tc>
          <w:tcPr>
            <w:tcW w:w="1760" w:type="pct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44.69</w:t>
            </w:r>
          </w:p>
        </w:tc>
      </w:tr>
      <w:tr w:rsidR="0063308A" w:rsidRPr="009C3E9B" w:rsidTr="004D66C1">
        <w:tc>
          <w:tcPr>
            <w:tcW w:w="3240" w:type="pct"/>
            <w:vAlign w:val="center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Duodeno-jejunostomy</w:t>
            </w:r>
          </w:p>
        </w:tc>
        <w:tc>
          <w:tcPr>
            <w:tcW w:w="1760" w:type="pct"/>
          </w:tcPr>
          <w:p w:rsidR="0063308A" w:rsidRPr="009C3E9B" w:rsidRDefault="0063308A" w:rsidP="004D66C1">
            <w:pPr>
              <w:rPr>
                <w:rFonts w:ascii="Times New Roman" w:hAnsi="Times New Roman" w:cs="Times New Roman"/>
              </w:rPr>
            </w:pPr>
            <w:r w:rsidRPr="009C3E9B">
              <w:rPr>
                <w:rFonts w:ascii="Times New Roman" w:hAnsi="Times New Roman" w:cs="Times New Roman"/>
              </w:rPr>
              <w:t>45.91</w:t>
            </w:r>
          </w:p>
        </w:tc>
      </w:tr>
    </w:tbl>
    <w:p w:rsidR="0063308A" w:rsidRPr="00460B5E" w:rsidRDefault="0063308A" w:rsidP="006330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308A" w:rsidRPr="00460B5E" w:rsidRDefault="0063308A" w:rsidP="0063308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60B5E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63308A" w:rsidRPr="002C06E7" w:rsidRDefault="0063308A" w:rsidP="006330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06E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Table 2 </w:t>
      </w:r>
      <w:r w:rsidRPr="002C06E7">
        <w:rPr>
          <w:rFonts w:ascii="Times New Roman" w:hAnsi="Times New Roman" w:cs="Times New Roman"/>
          <w:sz w:val="24"/>
          <w:szCs w:val="24"/>
        </w:rPr>
        <w:t>Unit cost of healthcare services and bariatric surgery</w:t>
      </w:r>
    </w:p>
    <w:tbl>
      <w:tblPr>
        <w:tblStyle w:val="ListTable1Light-Accent3"/>
        <w:tblW w:w="0" w:type="auto"/>
        <w:jc w:val="center"/>
        <w:tblLook w:val="04A0" w:firstRow="1" w:lastRow="0" w:firstColumn="1" w:lastColumn="0" w:noHBand="0" w:noVBand="1"/>
      </w:tblPr>
      <w:tblGrid>
        <w:gridCol w:w="5490"/>
        <w:gridCol w:w="1764"/>
        <w:gridCol w:w="1765"/>
      </w:tblGrid>
      <w:tr w:rsidR="0063308A" w:rsidRPr="00FA6C91" w:rsidTr="002C06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Items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308A" w:rsidRPr="008A71EB" w:rsidRDefault="0063308A" w:rsidP="004D66C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Cost (HK$)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308A" w:rsidRPr="008A71EB" w:rsidRDefault="0063308A" w:rsidP="004D66C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Cost (US$)</w:t>
            </w:r>
            <w:r w:rsidRPr="000E2A4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  <w:t>§</w:t>
            </w:r>
          </w:p>
        </w:tc>
      </w:tr>
      <w:tr w:rsidR="0063308A" w:rsidRPr="00FA6C91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tcBorders>
              <w:top w:val="single" w:sz="4" w:space="0" w:color="auto"/>
            </w:tcBorders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Healthcare services</w:t>
            </w:r>
            <w:r w:rsidRPr="000E2A4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  <w:t>†</w:t>
            </w:r>
          </w:p>
        </w:tc>
        <w:tc>
          <w:tcPr>
            <w:tcW w:w="1764" w:type="dxa"/>
            <w:tcBorders>
              <w:top w:val="single" w:sz="4" w:space="0" w:color="auto"/>
            </w:tcBorders>
          </w:tcPr>
          <w:p w:rsidR="0063308A" w:rsidRPr="008A71EB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</w:p>
        </w:tc>
        <w:tc>
          <w:tcPr>
            <w:tcW w:w="1765" w:type="dxa"/>
            <w:tcBorders>
              <w:top w:val="single" w:sz="4" w:space="0" w:color="auto"/>
            </w:tcBorders>
          </w:tcPr>
          <w:p w:rsidR="0063308A" w:rsidRPr="008A71EB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</w:p>
        </w:tc>
      </w:tr>
      <w:tr w:rsidR="0063308A" w:rsidRPr="00FA6C91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>Clinic visit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</w:p>
        </w:tc>
      </w:tr>
      <w:tr w:rsidR="0063308A" w:rsidRPr="00FA6C91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General outpatient clinic 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445 per visit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57 per visit</w:t>
            </w:r>
          </w:p>
        </w:tc>
      </w:tr>
      <w:tr w:rsidR="0063308A" w:rsidRPr="00FA6C91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Specialist outpatient clinic 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1,190 per visit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153 per visit</w:t>
            </w:r>
          </w:p>
        </w:tc>
      </w:tr>
      <w:tr w:rsidR="0063308A" w:rsidRPr="00FA6C91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Accident and emergency 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1,230 per visit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158 per visit</w:t>
            </w:r>
          </w:p>
        </w:tc>
      </w:tr>
      <w:tr w:rsidR="0063308A" w:rsidRPr="00FA6C91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>Allied health professionals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</w:p>
        </w:tc>
      </w:tr>
      <w:tr w:rsidR="0063308A" w:rsidRPr="00FA6C91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Clinical Psychologist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550 per visit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71 per visit</w:t>
            </w:r>
          </w:p>
        </w:tc>
      </w:tr>
      <w:tr w:rsidR="0063308A" w:rsidRPr="00FA6C91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Dietitian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550 per visit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71 per visit</w:t>
            </w:r>
          </w:p>
        </w:tc>
      </w:tr>
      <w:tr w:rsidR="0063308A" w:rsidRPr="00FA6C91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Occupational Therapist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550 per visit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71 per visit</w:t>
            </w:r>
          </w:p>
        </w:tc>
      </w:tr>
      <w:tr w:rsidR="0063308A" w:rsidRPr="00FA6C91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Physiotherapist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550 per visit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71 per visit</w:t>
            </w:r>
          </w:p>
        </w:tc>
      </w:tr>
      <w:tr w:rsidR="0063308A" w:rsidRPr="00FA6C91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Smoking counselling and cessation centre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550 per visit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71 per visit</w:t>
            </w:r>
          </w:p>
        </w:tc>
      </w:tr>
      <w:tr w:rsidR="0063308A" w:rsidRPr="00FA6C91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>Hospitalization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</w:p>
        </w:tc>
      </w:tr>
      <w:tr w:rsidR="0063308A" w:rsidRPr="00FA6C91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General ward 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5,100 per day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654 per day</w:t>
            </w:r>
          </w:p>
        </w:tc>
      </w:tr>
      <w:tr w:rsidR="0063308A" w:rsidRPr="00FA6C91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Intensive care unit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24,400 per day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3,128 per day</w:t>
            </w:r>
          </w:p>
        </w:tc>
      </w:tr>
      <w:tr w:rsidR="0063308A" w:rsidRPr="00FA6C91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Cardiac care unit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24,400 per day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3,128 per day</w:t>
            </w:r>
          </w:p>
        </w:tc>
      </w:tr>
      <w:tr w:rsidR="0063308A" w:rsidRPr="00FA6C91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High dependency unit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13,650 per day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1,750 per day</w:t>
            </w:r>
          </w:p>
        </w:tc>
      </w:tr>
      <w:tr w:rsidR="0063308A" w:rsidRPr="00FA6C91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Bariatric surgery and revision su</w:t>
            </w:r>
            <w:r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r</w:t>
            </w:r>
            <w:r w:rsidRPr="008A71EB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gery</w:t>
            </w:r>
            <w:r w:rsidRPr="000E2A4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  <w:t>‡</w:t>
            </w:r>
          </w:p>
        </w:tc>
        <w:tc>
          <w:tcPr>
            <w:tcW w:w="1764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</w:p>
        </w:tc>
      </w:tr>
      <w:tr w:rsidR="0063308A" w:rsidRPr="00FA6C91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Laparoscopic sleeve gastrectomy</w:t>
            </w:r>
          </w:p>
        </w:tc>
        <w:tc>
          <w:tcPr>
            <w:tcW w:w="1764" w:type="dxa"/>
          </w:tcPr>
          <w:p w:rsidR="0063308A" w:rsidRPr="00910C8E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910C8E">
              <w:rPr>
                <w:rFonts w:ascii="Times New Roman" w:eastAsia="DengXian" w:hAnsi="Times New Roman" w:cs="Times New Roman"/>
                <w:sz w:val="20"/>
                <w:szCs w:val="20"/>
                <w:lang w:val="en-HK" w:eastAsia="zh-CN"/>
              </w:rPr>
              <w:t>114</w:t>
            </w:r>
            <w:r w:rsidRPr="00910C8E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,</w:t>
            </w:r>
            <w:r w:rsidRPr="00910C8E">
              <w:rPr>
                <w:rFonts w:ascii="Times New Roman" w:eastAsia="DengXian" w:hAnsi="Times New Roman" w:cs="Times New Roman"/>
                <w:sz w:val="20"/>
                <w:szCs w:val="20"/>
                <w:lang w:val="en-HK" w:eastAsia="zh-CN"/>
              </w:rPr>
              <w:t>585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14,690</w:t>
            </w:r>
          </w:p>
        </w:tc>
      </w:tr>
      <w:tr w:rsidR="0063308A" w:rsidRPr="00FA6C91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Laparoscopic adjustable gastric banding</w:t>
            </w:r>
          </w:p>
        </w:tc>
        <w:tc>
          <w:tcPr>
            <w:tcW w:w="1764" w:type="dxa"/>
          </w:tcPr>
          <w:p w:rsidR="0063308A" w:rsidRPr="00910C8E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910C8E">
              <w:rPr>
                <w:rFonts w:ascii="Times New Roman" w:eastAsia="DengXian" w:hAnsi="Times New Roman" w:cs="Times New Roman"/>
                <w:sz w:val="20"/>
                <w:szCs w:val="20"/>
                <w:lang w:val="en-HK" w:eastAsia="zh-CN"/>
              </w:rPr>
              <w:t>105</w:t>
            </w:r>
            <w:r w:rsidRPr="00910C8E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,</w:t>
            </w:r>
            <w:r w:rsidRPr="00910C8E">
              <w:rPr>
                <w:rFonts w:ascii="Times New Roman" w:eastAsia="DengXian" w:hAnsi="Times New Roman" w:cs="Times New Roman"/>
                <w:sz w:val="20"/>
                <w:szCs w:val="20"/>
                <w:lang w:val="en-HK" w:eastAsia="zh-CN"/>
              </w:rPr>
              <w:t>410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13,514</w:t>
            </w:r>
          </w:p>
        </w:tc>
      </w:tr>
      <w:tr w:rsidR="0063308A" w:rsidRPr="00FA6C91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</w:t>
            </w: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</w:rPr>
              <w:t>Laparoscopic gastric bypass</w:t>
            </w:r>
          </w:p>
        </w:tc>
        <w:tc>
          <w:tcPr>
            <w:tcW w:w="1764" w:type="dxa"/>
          </w:tcPr>
          <w:p w:rsidR="0063308A" w:rsidRPr="00910C8E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910C8E">
              <w:rPr>
                <w:rFonts w:ascii="Times New Roman" w:eastAsia="DengXian" w:hAnsi="Times New Roman" w:cs="Times New Roman"/>
                <w:sz w:val="20"/>
                <w:szCs w:val="20"/>
                <w:lang w:val="en-HK" w:eastAsia="zh-CN"/>
              </w:rPr>
              <w:t>119</w:t>
            </w:r>
            <w:r w:rsidRPr="00910C8E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,</w:t>
            </w:r>
            <w:r w:rsidRPr="00910C8E">
              <w:rPr>
                <w:rFonts w:ascii="Times New Roman" w:eastAsia="DengXian" w:hAnsi="Times New Roman" w:cs="Times New Roman"/>
                <w:sz w:val="20"/>
                <w:szCs w:val="20"/>
                <w:lang w:val="en-HK" w:eastAsia="zh-CN"/>
              </w:rPr>
              <w:t>585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15,331</w:t>
            </w:r>
          </w:p>
        </w:tc>
      </w:tr>
      <w:tr w:rsidR="0063308A" w:rsidRPr="00FA6C91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910C8E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 xml:space="preserve">    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>Laparoscopic sleeve gastrectomy with duodenojejunal bypass</w:t>
            </w:r>
          </w:p>
        </w:tc>
        <w:tc>
          <w:tcPr>
            <w:tcW w:w="1764" w:type="dxa"/>
          </w:tcPr>
          <w:p w:rsidR="0063308A" w:rsidRPr="00910C8E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0"/>
                <w:szCs w:val="20"/>
                <w:lang w:val="en-HK" w:eastAsia="zh-CN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  <w:lang w:val="en-HK" w:eastAsia="zh-CN"/>
              </w:rPr>
              <w:t>162,910</w:t>
            </w:r>
          </w:p>
        </w:tc>
        <w:tc>
          <w:tcPr>
            <w:tcW w:w="1765" w:type="dxa"/>
          </w:tcPr>
          <w:p w:rsidR="0063308A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20,886</w:t>
            </w:r>
          </w:p>
        </w:tc>
      </w:tr>
      <w:tr w:rsidR="0063308A" w:rsidRPr="00FA6C91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Laparoscopic plication of greater curve of stomach</w:t>
            </w:r>
          </w:p>
        </w:tc>
        <w:tc>
          <w:tcPr>
            <w:tcW w:w="1764" w:type="dxa"/>
          </w:tcPr>
          <w:p w:rsidR="0063308A" w:rsidRPr="00910C8E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910C8E">
              <w:rPr>
                <w:rFonts w:ascii="Times New Roman" w:eastAsia="DengXian" w:hAnsi="Times New Roman" w:cs="Times New Roman"/>
                <w:sz w:val="20"/>
                <w:szCs w:val="20"/>
                <w:lang w:val="en-HK" w:eastAsia="zh-CN"/>
              </w:rPr>
              <w:t>67,010</w:t>
            </w:r>
          </w:p>
        </w:tc>
        <w:tc>
          <w:tcPr>
            <w:tcW w:w="1765" w:type="dxa"/>
          </w:tcPr>
          <w:p w:rsidR="0063308A" w:rsidRPr="008A71EB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8,591</w:t>
            </w:r>
          </w:p>
        </w:tc>
      </w:tr>
      <w:tr w:rsidR="0063308A" w:rsidRPr="00FA6C91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tcBorders>
              <w:bottom w:val="single" w:sz="4" w:space="0" w:color="auto"/>
            </w:tcBorders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20"/>
                <w:szCs w:val="20"/>
                <w:lang w:val="en-HK"/>
              </w:rPr>
              <w:t xml:space="preserve">    Duodeno-jejunostromy</w:t>
            </w:r>
          </w:p>
        </w:tc>
        <w:tc>
          <w:tcPr>
            <w:tcW w:w="1764" w:type="dxa"/>
            <w:tcBorders>
              <w:bottom w:val="single" w:sz="4" w:space="0" w:color="auto"/>
            </w:tcBorders>
          </w:tcPr>
          <w:p w:rsidR="0063308A" w:rsidRPr="00910C8E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910C8E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67,735</w:t>
            </w:r>
          </w:p>
        </w:tc>
        <w:tc>
          <w:tcPr>
            <w:tcW w:w="1765" w:type="dxa"/>
            <w:tcBorders>
              <w:bottom w:val="single" w:sz="4" w:space="0" w:color="auto"/>
            </w:tcBorders>
          </w:tcPr>
          <w:p w:rsidR="0063308A" w:rsidRPr="008A71EB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8,684</w:t>
            </w:r>
          </w:p>
        </w:tc>
      </w:tr>
      <w:tr w:rsidR="0063308A" w:rsidRPr="00B3381A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 xml:space="preserve">Note: </w:t>
            </w:r>
          </w:p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</w:pPr>
            <w:r w:rsidRPr="000E2A4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  <w:t>†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  <w:t xml:space="preserve"> </w:t>
            </w:r>
            <w:r w:rsidRPr="008A71EB"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>Data source: 2017 Hong Kong SAR Government Gazette and Hospital Au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 xml:space="preserve">thority Ordinance (chapter 113): Public charges – non-eligible persons. </w:t>
            </w:r>
          </w:p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</w:pPr>
            <w:r w:rsidRPr="000E2A4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  <w:t>‡</w:t>
            </w:r>
            <w:r w:rsidRPr="008A71EB"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 xml:space="preserve"> Data source: 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 xml:space="preserve">2017 Hong Kong SAR </w:t>
            </w:r>
            <w:r w:rsidRPr="008A71EB"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>Government Gazette and Hospital Au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>thority Ordinance (chapter 113): Private charges (mid-point value);</w:t>
            </w:r>
            <w:r w:rsidRPr="008A71EB"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 xml:space="preserve"> and personal communication with bariatric surgeons</w:t>
            </w:r>
          </w:p>
          <w:p w:rsidR="0063308A" w:rsidRPr="00B3381A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</w:pPr>
            <w:r w:rsidRPr="000E2A48">
              <w:rPr>
                <w:rFonts w:ascii="Times New Roman" w:hAnsi="Times New Roman" w:cs="Times New Roman"/>
                <w:b w:val="0"/>
                <w:sz w:val="18"/>
                <w:szCs w:val="18"/>
                <w:vertAlign w:val="superscript"/>
                <w:lang w:val="en-HK"/>
              </w:rPr>
              <w:t>§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  <w:vertAlign w:val="superscript"/>
                <w:lang w:val="en-HK"/>
              </w:rPr>
              <w:t xml:space="preserve"> </w:t>
            </w:r>
            <w:r w:rsidRPr="008A71EB"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>At a fixed exchange rate of 1 US= 7.80HK.</w:t>
            </w:r>
          </w:p>
        </w:tc>
      </w:tr>
    </w:tbl>
    <w:p w:rsidR="0063308A" w:rsidRDefault="0063308A" w:rsidP="0063308A">
      <w:pPr>
        <w:spacing w:after="0" w:line="240" w:lineRule="auto"/>
        <w:rPr>
          <w:rFonts w:ascii="Times New Roman" w:hAnsi="Times New Roman" w:cs="Times New Roman"/>
          <w:sz w:val="18"/>
          <w:szCs w:val="24"/>
          <w:lang w:val="en-HK"/>
        </w:rPr>
      </w:pPr>
    </w:p>
    <w:p w:rsidR="0063308A" w:rsidRDefault="0063308A" w:rsidP="0063308A">
      <w:pPr>
        <w:spacing w:after="0" w:line="240" w:lineRule="auto"/>
        <w:rPr>
          <w:rFonts w:ascii="Times New Roman" w:hAnsi="Times New Roman" w:cs="Times New Roman"/>
          <w:sz w:val="18"/>
          <w:szCs w:val="24"/>
          <w:lang w:val="en-HK"/>
        </w:rPr>
      </w:pPr>
    </w:p>
    <w:tbl>
      <w:tblPr>
        <w:tblStyle w:val="PlainTable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420"/>
        <w:gridCol w:w="1078"/>
        <w:gridCol w:w="992"/>
        <w:gridCol w:w="1530"/>
        <w:gridCol w:w="999"/>
        <w:gridCol w:w="1000"/>
      </w:tblGrid>
      <w:tr w:rsidR="0063308A" w:rsidRPr="00D552EA" w:rsidTr="002C06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vMerge w:val="restart"/>
            <w:tcBorders>
              <w:top w:val="single" w:sz="4" w:space="0" w:color="auto"/>
            </w:tcBorders>
          </w:tcPr>
          <w:p w:rsidR="0063308A" w:rsidRPr="00D552EA" w:rsidRDefault="0063308A" w:rsidP="004D66C1">
            <w:pPr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3308A" w:rsidRPr="008A71EB" w:rsidRDefault="0063308A" w:rsidP="004D66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t>Cost components (HK$)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</w:tcBorders>
          </w:tcPr>
          <w:p w:rsidR="0063308A" w:rsidRPr="008A71EB" w:rsidRDefault="0063308A" w:rsidP="004D66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t>Total cost (HK$)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</w:tcBorders>
          </w:tcPr>
          <w:p w:rsidR="0063308A" w:rsidRPr="008A71EB" w:rsidRDefault="0063308A" w:rsidP="004D66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t>Total cost (US$)</w:t>
            </w:r>
            <w:r w:rsidRPr="009C3A6E">
              <w:rPr>
                <w:rFonts w:ascii="Times New Roman" w:hAnsi="Times New Roman" w:cs="Times New Roman"/>
                <w:b w:val="0"/>
                <w:sz w:val="18"/>
                <w:szCs w:val="18"/>
                <w:vertAlign w:val="superscript"/>
                <w:lang w:val="en-HK"/>
              </w:rPr>
              <w:t>¶</w:t>
            </w:r>
          </w:p>
        </w:tc>
      </w:tr>
      <w:tr w:rsidR="0063308A" w:rsidRPr="00D552EA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vMerge/>
            <w:tcBorders>
              <w:bottom w:val="single" w:sz="4" w:space="0" w:color="auto"/>
            </w:tcBorders>
          </w:tcPr>
          <w:p w:rsidR="0063308A" w:rsidRPr="00D552EA" w:rsidRDefault="0063308A" w:rsidP="004D66C1">
            <w:pPr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</w:tcPr>
          <w:p w:rsidR="0063308A" w:rsidRPr="008A71EB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t>OGD</w:t>
            </w:r>
            <w:r w:rsidRPr="000E2A4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  <w:t>†‡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308A" w:rsidRPr="008A71EB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t>Surgery</w:t>
            </w:r>
            <w:r w:rsidRPr="000E2A4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  <w:t>‡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63308A" w:rsidRPr="008A71EB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t>Consumables</w:t>
            </w:r>
            <w:r w:rsidRPr="000E2A48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HK"/>
              </w:rPr>
              <w:t>§</w:t>
            </w:r>
          </w:p>
        </w:tc>
        <w:tc>
          <w:tcPr>
            <w:tcW w:w="999" w:type="dxa"/>
            <w:vMerge/>
            <w:tcBorders>
              <w:bottom w:val="single" w:sz="4" w:space="0" w:color="auto"/>
            </w:tcBorders>
          </w:tcPr>
          <w:p w:rsidR="0063308A" w:rsidRPr="008A71EB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lang w:val="en-HK"/>
              </w:rPr>
            </w:pPr>
          </w:p>
        </w:tc>
        <w:tc>
          <w:tcPr>
            <w:tcW w:w="1000" w:type="dxa"/>
            <w:vMerge/>
            <w:tcBorders>
              <w:bottom w:val="single" w:sz="4" w:space="0" w:color="auto"/>
            </w:tcBorders>
          </w:tcPr>
          <w:p w:rsidR="0063308A" w:rsidRPr="008A71EB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lang w:val="en-HK"/>
              </w:rPr>
            </w:pPr>
          </w:p>
        </w:tc>
      </w:tr>
      <w:tr w:rsidR="0063308A" w:rsidRPr="00D552EA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4" w:space="0" w:color="auto"/>
            </w:tcBorders>
          </w:tcPr>
          <w:p w:rsidR="0063308A" w:rsidRPr="00D552EA" w:rsidRDefault="0063308A" w:rsidP="004D66C1">
            <w:pPr>
              <w:rPr>
                <w:rFonts w:ascii="Times New Roman" w:hAnsi="Times New Roman" w:cs="Times New Roman"/>
                <w:b w:val="0"/>
                <w:szCs w:val="24"/>
                <w:lang w:val="en-HK"/>
              </w:rPr>
            </w:pPr>
            <w:r w:rsidRPr="00FA6C91">
              <w:rPr>
                <w:rFonts w:ascii="Times New Roman" w:hAnsi="Times New Roman" w:cs="Times New Roman"/>
                <w:lang w:val="en-HK"/>
              </w:rPr>
              <w:t>Bariatric surgery</w:t>
            </w:r>
          </w:p>
        </w:tc>
        <w:tc>
          <w:tcPr>
            <w:tcW w:w="1078" w:type="dxa"/>
            <w:tcBorders>
              <w:top w:val="single" w:sz="4" w:space="0" w:color="auto"/>
            </w:tcBorders>
          </w:tcPr>
          <w:p w:rsidR="0063308A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en-HK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3308A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en-HK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63308A" w:rsidRPr="00D552EA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en-HK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vAlign w:val="center"/>
          </w:tcPr>
          <w:p w:rsidR="0063308A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en-HK"/>
              </w:rPr>
            </w:pPr>
          </w:p>
        </w:tc>
        <w:tc>
          <w:tcPr>
            <w:tcW w:w="1000" w:type="dxa"/>
            <w:tcBorders>
              <w:top w:val="single" w:sz="4" w:space="0" w:color="auto"/>
            </w:tcBorders>
            <w:vAlign w:val="center"/>
          </w:tcPr>
          <w:p w:rsidR="0063308A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  <w:lang w:val="en-HK"/>
              </w:rPr>
            </w:pPr>
          </w:p>
        </w:tc>
      </w:tr>
      <w:tr w:rsidR="0063308A" w:rsidRPr="00D552EA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63308A" w:rsidRPr="000C3346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 xml:space="preserve">  </w:t>
            </w:r>
            <w:r w:rsidRPr="000C3346"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>Laparoscopic sleeve gastrectomy</w:t>
            </w:r>
          </w:p>
        </w:tc>
        <w:tc>
          <w:tcPr>
            <w:tcW w:w="1078" w:type="dxa"/>
          </w:tcPr>
          <w:p w:rsidR="0063308A" w:rsidRPr="000C3346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9,410</w:t>
            </w:r>
          </w:p>
        </w:tc>
        <w:tc>
          <w:tcPr>
            <w:tcW w:w="992" w:type="dxa"/>
          </w:tcPr>
          <w:p w:rsidR="0063308A" w:rsidRPr="000C3346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80,175</w:t>
            </w:r>
          </w:p>
        </w:tc>
        <w:tc>
          <w:tcPr>
            <w:tcW w:w="1530" w:type="dxa"/>
          </w:tcPr>
          <w:p w:rsidR="0063308A" w:rsidRPr="000C3346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25,000</w:t>
            </w:r>
          </w:p>
        </w:tc>
        <w:tc>
          <w:tcPr>
            <w:tcW w:w="999" w:type="dxa"/>
            <w:vAlign w:val="center"/>
          </w:tcPr>
          <w:p w:rsidR="0063308A" w:rsidRPr="000C3346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114,585</w:t>
            </w:r>
          </w:p>
        </w:tc>
        <w:tc>
          <w:tcPr>
            <w:tcW w:w="1000" w:type="dxa"/>
            <w:vAlign w:val="center"/>
          </w:tcPr>
          <w:p w:rsidR="0063308A" w:rsidRPr="000C3346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 xml:space="preserve">14,690 </w:t>
            </w:r>
          </w:p>
        </w:tc>
      </w:tr>
      <w:tr w:rsidR="0063308A" w:rsidRPr="00D552EA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63308A" w:rsidRPr="000C3346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 xml:space="preserve">  </w:t>
            </w:r>
            <w:r w:rsidRPr="000C3346"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>Laparoscopic gastric banding</w:t>
            </w:r>
          </w:p>
        </w:tc>
        <w:tc>
          <w:tcPr>
            <w:tcW w:w="1078" w:type="dxa"/>
          </w:tcPr>
          <w:p w:rsidR="0063308A" w:rsidRPr="000C3346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9,410</w:t>
            </w:r>
          </w:p>
        </w:tc>
        <w:tc>
          <w:tcPr>
            <w:tcW w:w="992" w:type="dxa"/>
          </w:tcPr>
          <w:p w:rsidR="0063308A" w:rsidRPr="000C3346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66,000</w:t>
            </w:r>
          </w:p>
        </w:tc>
        <w:tc>
          <w:tcPr>
            <w:tcW w:w="1530" w:type="dxa"/>
          </w:tcPr>
          <w:p w:rsidR="0063308A" w:rsidRPr="000C3346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30,000</w:t>
            </w:r>
          </w:p>
        </w:tc>
        <w:tc>
          <w:tcPr>
            <w:tcW w:w="999" w:type="dxa"/>
            <w:vAlign w:val="center"/>
          </w:tcPr>
          <w:p w:rsidR="0063308A" w:rsidRPr="000C3346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105,410</w:t>
            </w:r>
          </w:p>
        </w:tc>
        <w:tc>
          <w:tcPr>
            <w:tcW w:w="1000" w:type="dxa"/>
            <w:vAlign w:val="center"/>
          </w:tcPr>
          <w:p w:rsidR="0063308A" w:rsidRPr="000C3346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13,514</w:t>
            </w:r>
          </w:p>
        </w:tc>
      </w:tr>
      <w:tr w:rsidR="0063308A" w:rsidRPr="00D552EA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63308A" w:rsidRPr="000C3346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 xml:space="preserve">  </w:t>
            </w:r>
            <w:r w:rsidRPr="000C3346"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>Laparoscopic gastric bypass</w:t>
            </w:r>
          </w:p>
        </w:tc>
        <w:tc>
          <w:tcPr>
            <w:tcW w:w="1078" w:type="dxa"/>
          </w:tcPr>
          <w:p w:rsidR="0063308A" w:rsidRPr="000C3346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9,410</w:t>
            </w:r>
          </w:p>
        </w:tc>
        <w:tc>
          <w:tcPr>
            <w:tcW w:w="992" w:type="dxa"/>
          </w:tcPr>
          <w:p w:rsidR="0063308A" w:rsidRPr="000C3346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80,175</w:t>
            </w:r>
          </w:p>
        </w:tc>
        <w:tc>
          <w:tcPr>
            <w:tcW w:w="1530" w:type="dxa"/>
          </w:tcPr>
          <w:p w:rsidR="0063308A" w:rsidRPr="000C3346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30,000</w:t>
            </w:r>
          </w:p>
        </w:tc>
        <w:tc>
          <w:tcPr>
            <w:tcW w:w="999" w:type="dxa"/>
            <w:vAlign w:val="center"/>
          </w:tcPr>
          <w:p w:rsidR="0063308A" w:rsidRPr="000C3346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119,585</w:t>
            </w:r>
          </w:p>
        </w:tc>
        <w:tc>
          <w:tcPr>
            <w:tcW w:w="1000" w:type="dxa"/>
            <w:vAlign w:val="center"/>
          </w:tcPr>
          <w:p w:rsidR="0063308A" w:rsidRPr="000C3346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15,331</w:t>
            </w:r>
          </w:p>
        </w:tc>
      </w:tr>
      <w:tr w:rsidR="0063308A" w:rsidRPr="00D552EA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63308A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 xml:space="preserve">  </w:t>
            </w:r>
            <w:r w:rsidRPr="000C3346"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 xml:space="preserve">Laparoscopic </w:t>
            </w:r>
            <w: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 xml:space="preserve">sleeve gastrectomy with  </w:t>
            </w:r>
          </w:p>
          <w:p w:rsidR="0063308A" w:rsidRPr="000C3346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 xml:space="preserve">    </w:t>
            </w:r>
            <w:r w:rsidRPr="000C3346"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>duodenojejunal bypass</w:t>
            </w:r>
          </w:p>
        </w:tc>
        <w:tc>
          <w:tcPr>
            <w:tcW w:w="1078" w:type="dxa"/>
            <w:vAlign w:val="center"/>
          </w:tcPr>
          <w:p w:rsidR="0063308A" w:rsidRPr="000C3346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9,410</w:t>
            </w:r>
          </w:p>
        </w:tc>
        <w:tc>
          <w:tcPr>
            <w:tcW w:w="992" w:type="dxa"/>
            <w:vAlign w:val="center"/>
          </w:tcPr>
          <w:p w:rsidR="0063308A" w:rsidRPr="000C3346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123,500</w:t>
            </w:r>
          </w:p>
        </w:tc>
        <w:tc>
          <w:tcPr>
            <w:tcW w:w="1530" w:type="dxa"/>
            <w:vAlign w:val="center"/>
          </w:tcPr>
          <w:p w:rsidR="0063308A" w:rsidRPr="000C3346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30,000</w:t>
            </w:r>
          </w:p>
        </w:tc>
        <w:tc>
          <w:tcPr>
            <w:tcW w:w="999" w:type="dxa"/>
            <w:vAlign w:val="center"/>
          </w:tcPr>
          <w:p w:rsidR="0063308A" w:rsidRPr="000C3346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162,910</w:t>
            </w:r>
          </w:p>
        </w:tc>
        <w:tc>
          <w:tcPr>
            <w:tcW w:w="1000" w:type="dxa"/>
            <w:vAlign w:val="center"/>
          </w:tcPr>
          <w:p w:rsidR="0063308A" w:rsidRPr="000C3346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20,886</w:t>
            </w:r>
          </w:p>
        </w:tc>
      </w:tr>
      <w:tr w:rsidR="0063308A" w:rsidRPr="00D552EA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8A71EB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Revision surgery</w:t>
            </w:r>
          </w:p>
        </w:tc>
        <w:tc>
          <w:tcPr>
            <w:tcW w:w="1078" w:type="dxa"/>
            <w:vAlign w:val="center"/>
          </w:tcPr>
          <w:p w:rsidR="0063308A" w:rsidRPr="000C3346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</w:p>
        </w:tc>
        <w:tc>
          <w:tcPr>
            <w:tcW w:w="992" w:type="dxa"/>
            <w:vAlign w:val="center"/>
          </w:tcPr>
          <w:p w:rsidR="0063308A" w:rsidRPr="000C3346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</w:p>
        </w:tc>
        <w:tc>
          <w:tcPr>
            <w:tcW w:w="1530" w:type="dxa"/>
            <w:vAlign w:val="center"/>
          </w:tcPr>
          <w:p w:rsidR="0063308A" w:rsidRPr="000C3346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</w:p>
        </w:tc>
        <w:tc>
          <w:tcPr>
            <w:tcW w:w="999" w:type="dxa"/>
            <w:vAlign w:val="center"/>
          </w:tcPr>
          <w:p w:rsidR="0063308A" w:rsidRPr="000C3346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</w:p>
        </w:tc>
        <w:tc>
          <w:tcPr>
            <w:tcW w:w="1000" w:type="dxa"/>
            <w:vAlign w:val="center"/>
          </w:tcPr>
          <w:p w:rsidR="0063308A" w:rsidRPr="000C3346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</w:p>
        </w:tc>
      </w:tr>
      <w:tr w:rsidR="0063308A" w:rsidRPr="00D552EA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:rsidR="0063308A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 xml:space="preserve">  </w:t>
            </w:r>
            <w:r w:rsidRPr="000C3346"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 xml:space="preserve">Laparoscopic plication of greater </w:t>
            </w:r>
          </w:p>
          <w:p w:rsidR="0063308A" w:rsidRPr="000C3346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 xml:space="preserve">    </w:t>
            </w:r>
            <w:r w:rsidRPr="000C3346"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>curve of stomach</w:t>
            </w:r>
          </w:p>
        </w:tc>
        <w:tc>
          <w:tcPr>
            <w:tcW w:w="1078" w:type="dxa"/>
            <w:vAlign w:val="center"/>
          </w:tcPr>
          <w:p w:rsidR="0063308A" w:rsidRPr="000C3346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9,410</w:t>
            </w:r>
          </w:p>
        </w:tc>
        <w:tc>
          <w:tcPr>
            <w:tcW w:w="992" w:type="dxa"/>
            <w:vAlign w:val="center"/>
          </w:tcPr>
          <w:p w:rsidR="0063308A" w:rsidRPr="000C3346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49,600</w:t>
            </w:r>
          </w:p>
        </w:tc>
        <w:tc>
          <w:tcPr>
            <w:tcW w:w="1530" w:type="dxa"/>
            <w:vAlign w:val="center"/>
          </w:tcPr>
          <w:p w:rsidR="0063308A" w:rsidRPr="000C3346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8,000</w:t>
            </w:r>
          </w:p>
        </w:tc>
        <w:tc>
          <w:tcPr>
            <w:tcW w:w="999" w:type="dxa"/>
            <w:vAlign w:val="center"/>
          </w:tcPr>
          <w:p w:rsidR="0063308A" w:rsidRPr="000C3346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67,010</w:t>
            </w:r>
          </w:p>
        </w:tc>
        <w:tc>
          <w:tcPr>
            <w:tcW w:w="1000" w:type="dxa"/>
            <w:vAlign w:val="center"/>
          </w:tcPr>
          <w:p w:rsidR="0063308A" w:rsidRPr="000C3346" w:rsidRDefault="0063308A" w:rsidP="004D66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8,591</w:t>
            </w:r>
          </w:p>
        </w:tc>
      </w:tr>
      <w:tr w:rsidR="0063308A" w:rsidRPr="00D552EA" w:rsidTr="002C06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bottom w:val="single" w:sz="4" w:space="0" w:color="auto"/>
            </w:tcBorders>
          </w:tcPr>
          <w:p w:rsidR="0063308A" w:rsidRPr="000C3346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 xml:space="preserve">  </w:t>
            </w:r>
            <w:r w:rsidRPr="000C3346">
              <w:rPr>
                <w:rFonts w:ascii="Times New Roman" w:hAnsi="Times New Roman" w:cs="Times New Roman"/>
                <w:b w:val="0"/>
                <w:sz w:val="20"/>
                <w:szCs w:val="24"/>
                <w:lang w:val="en-HK"/>
              </w:rPr>
              <w:t>Duodeno-jejunostromy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:rsidR="0063308A" w:rsidRPr="000C3346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9,410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3308A" w:rsidRPr="000C3346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43,325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63308A" w:rsidRPr="000C3346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15,000</w:t>
            </w:r>
          </w:p>
        </w:tc>
        <w:tc>
          <w:tcPr>
            <w:tcW w:w="999" w:type="dxa"/>
            <w:tcBorders>
              <w:bottom w:val="single" w:sz="4" w:space="0" w:color="auto"/>
            </w:tcBorders>
            <w:vAlign w:val="center"/>
          </w:tcPr>
          <w:p w:rsidR="0063308A" w:rsidRPr="000C3346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67,735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vAlign w:val="center"/>
          </w:tcPr>
          <w:p w:rsidR="0063308A" w:rsidRPr="000C3346" w:rsidRDefault="0063308A" w:rsidP="004D66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  <w:lang w:val="en-HK"/>
              </w:rPr>
            </w:pPr>
            <w:r w:rsidRPr="000C3346">
              <w:rPr>
                <w:rFonts w:ascii="Times New Roman" w:hAnsi="Times New Roman" w:cs="Times New Roman"/>
                <w:sz w:val="20"/>
                <w:szCs w:val="24"/>
                <w:lang w:val="en-HK"/>
              </w:rPr>
              <w:t>8,684</w:t>
            </w:r>
          </w:p>
        </w:tc>
      </w:tr>
      <w:tr w:rsidR="0063308A" w:rsidRPr="00903B0A" w:rsidTr="002C06E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</w:pPr>
            <w:r w:rsidRPr="008A71EB"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>Note:</w:t>
            </w:r>
          </w:p>
          <w:p w:rsidR="0063308A" w:rsidRPr="008A71EB" w:rsidRDefault="0063308A" w:rsidP="004D66C1">
            <w:pPr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</w:pPr>
            <w:r w:rsidRPr="000E2A4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  <w:t>†</w:t>
            </w:r>
            <w:r w:rsidRPr="008A71EB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t xml:space="preserve"> </w:t>
            </w:r>
            <w:r w:rsidRPr="008A71EB"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>Oesophago-gastro-duodenoscopy</w:t>
            </w:r>
          </w:p>
          <w:p w:rsidR="0063308A" w:rsidRDefault="0063308A" w:rsidP="004D66C1">
            <w:pPr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</w:pPr>
            <w:r w:rsidRPr="000E2A4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  <w:t>‡</w:t>
            </w:r>
            <w:r w:rsidRPr="008A71EB"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 xml:space="preserve"> Data source: 2017 Hong Kong SAR Government Gazette and Hospital Authority Ordinance (chapter 113)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>: Private charges (mid-point value)</w:t>
            </w:r>
            <w:r w:rsidRPr="008A71EB"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 xml:space="preserve">. The charge covers surgeon fee, administration of anaesthetics, medicines used in operation, 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>and operating theatre expenses</w:t>
            </w:r>
          </w:p>
          <w:p w:rsidR="0063308A" w:rsidRDefault="0063308A" w:rsidP="004D66C1">
            <w:pPr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</w:pPr>
            <w:r w:rsidRPr="000E2A48">
              <w:rPr>
                <w:rFonts w:ascii="Times New Roman" w:hAnsi="Times New Roman" w:cs="Times New Roman"/>
                <w:b w:val="0"/>
                <w:sz w:val="18"/>
                <w:szCs w:val="18"/>
                <w:vertAlign w:val="superscript"/>
                <w:lang w:val="en-HK"/>
              </w:rPr>
              <w:t>§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  <w:vertAlign w:val="superscript"/>
                <w:lang w:val="en-HK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>P</w:t>
            </w:r>
            <w:r w:rsidRPr="008A71EB"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>ersonal communication with bariatric surgeons</w:t>
            </w:r>
          </w:p>
          <w:p w:rsidR="0063308A" w:rsidRPr="009C3A6E" w:rsidRDefault="0063308A" w:rsidP="004D66C1">
            <w:pPr>
              <w:rPr>
                <w:rFonts w:ascii="Times New Roman" w:hAnsi="Times New Roman" w:cs="Times New Roman"/>
                <w:b w:val="0"/>
                <w:sz w:val="18"/>
                <w:szCs w:val="18"/>
                <w:vertAlign w:val="superscript"/>
                <w:lang w:val="en-HK"/>
              </w:rPr>
            </w:pPr>
            <w:r w:rsidRPr="009C3A6E">
              <w:rPr>
                <w:rFonts w:ascii="Times New Roman" w:hAnsi="Times New Roman" w:cs="Times New Roman"/>
                <w:b w:val="0"/>
                <w:sz w:val="18"/>
                <w:szCs w:val="18"/>
                <w:vertAlign w:val="superscript"/>
                <w:lang w:val="en-HK"/>
              </w:rPr>
              <w:t>¶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  <w:vertAlign w:val="superscript"/>
                <w:lang w:val="en-HK"/>
              </w:rPr>
              <w:t xml:space="preserve"> </w:t>
            </w:r>
            <w:r w:rsidRPr="008A71EB">
              <w:rPr>
                <w:rFonts w:ascii="Times New Roman" w:hAnsi="Times New Roman" w:cs="Times New Roman"/>
                <w:b w:val="0"/>
                <w:sz w:val="18"/>
                <w:szCs w:val="18"/>
                <w:lang w:val="en-HK"/>
              </w:rPr>
              <w:t>At a fixed exchange rate of 1 US= 7.80HK.</w:t>
            </w:r>
          </w:p>
        </w:tc>
      </w:tr>
    </w:tbl>
    <w:p w:rsidR="00227898" w:rsidRDefault="00227898" w:rsidP="0063308A"/>
    <w:p w:rsidR="00461505" w:rsidRDefault="00461505" w:rsidP="0063308A"/>
    <w:p w:rsidR="00461505" w:rsidRDefault="00461505" w:rsidP="0063308A"/>
    <w:p w:rsidR="00461505" w:rsidRDefault="00461505" w:rsidP="004615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61505" w:rsidRDefault="00461505" w:rsidP="004615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61505" w:rsidRPr="00E91DF9" w:rsidRDefault="00461505" w:rsidP="004615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</w:t>
      </w:r>
      <w:r w:rsidRPr="00E91DF9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Pr="00E91D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91DF9">
        <w:rPr>
          <w:rFonts w:ascii="Times New Roman" w:hAnsi="Times New Roman" w:cs="Times New Roman"/>
          <w:sz w:val="24"/>
          <w:szCs w:val="24"/>
        </w:rPr>
        <w:t>Baseline characteristics of patients in the bariatric surgery and matched control group</w:t>
      </w:r>
    </w:p>
    <w:tbl>
      <w:tblPr>
        <w:tblStyle w:val="PlainTable4"/>
        <w:tblW w:w="5581" w:type="pct"/>
        <w:jc w:val="center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0"/>
        <w:gridCol w:w="1477"/>
        <w:gridCol w:w="1403"/>
        <w:gridCol w:w="1445"/>
        <w:gridCol w:w="887"/>
        <w:gridCol w:w="1086"/>
      </w:tblGrid>
      <w:tr w:rsidR="00461505" w:rsidRPr="00091D27" w:rsidTr="004615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Before matching</w:t>
            </w:r>
          </w:p>
        </w:tc>
        <w:tc>
          <w:tcPr>
            <w:tcW w:w="2393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After 1-to-5 propensity score matching</w:t>
            </w:r>
          </w:p>
        </w:tc>
      </w:tr>
      <w:tr w:rsidR="00461505" w:rsidRPr="00091D27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Characteristics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Bariatric surgery patients</w:t>
            </w:r>
          </w:p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(n = 422)</w:t>
            </w:r>
          </w:p>
        </w:tc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Bariatric surgery patients</w:t>
            </w:r>
          </w:p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(n = 401)</w:t>
            </w:r>
          </w:p>
        </w:tc>
        <w:tc>
          <w:tcPr>
            <w:tcW w:w="7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Matched control patients</w:t>
            </w:r>
          </w:p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(n = 1894)</w:t>
            </w:r>
          </w:p>
        </w:tc>
        <w:tc>
          <w:tcPr>
            <w:tcW w:w="4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5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SMD</w:t>
            </w:r>
            <w:r w:rsidRPr="00E91DF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¶</w:t>
            </w: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Socio-demographic</w:t>
            </w:r>
          </w:p>
        </w:tc>
        <w:tc>
          <w:tcPr>
            <w:tcW w:w="733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6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tcBorders>
              <w:top w:val="nil"/>
            </w:tcBorders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Female, n (%)</w:t>
            </w:r>
          </w:p>
        </w:tc>
        <w:tc>
          <w:tcPr>
            <w:tcW w:w="733" w:type="pct"/>
            <w:tcBorders>
              <w:top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210 (49.8)</w:t>
            </w:r>
          </w:p>
        </w:tc>
        <w:tc>
          <w:tcPr>
            <w:tcW w:w="696" w:type="pct"/>
            <w:tcBorders>
              <w:top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201 (50.1)</w:t>
            </w:r>
          </w:p>
        </w:tc>
        <w:tc>
          <w:tcPr>
            <w:tcW w:w="717" w:type="pct"/>
            <w:tcBorders>
              <w:top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966 (47.6)</w:t>
            </w:r>
          </w:p>
        </w:tc>
        <w:tc>
          <w:tcPr>
            <w:tcW w:w="440" w:type="pct"/>
            <w:tcBorders>
              <w:top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0.353</w:t>
            </w:r>
          </w:p>
        </w:tc>
        <w:tc>
          <w:tcPr>
            <w:tcW w:w="540" w:type="pct"/>
            <w:tcBorders>
              <w:top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age (SD), year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53.21 (13.39)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53.36 (13.29)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53.28 (13.70)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0.916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Clinical parameters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BMI (SD), kg/m</w:t>
            </w: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37.14 (5.42)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36.81 (5.09)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36.31 (6.13)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0.121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0.090</w:t>
            </w: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weight (SD), kg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100.53 (18.94)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99.62 (18.09)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93.90 (18.51)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  <w:r w:rsidRPr="00E91DF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0.313</w:t>
            </w: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Mean height (SD), m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1.64 (0.09)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1.64 (0.09)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1.61 (0.11)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  <w:r w:rsidRPr="00E91DF9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  <w:lang w:eastAsia="zh-CN"/>
              </w:rPr>
              <w:t>*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0.345</w:t>
            </w: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waist circumference, cm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113.60 (12.33)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113.17 (12.03)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109.73 (12.72)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  <w:r w:rsidRPr="00E91DF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0.278</w:t>
            </w: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HbA1c, %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7.65 (1.54)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7.66 (1.51)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7.56 (1.77)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0.262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SBP (SD), mmHg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134.30 (16.89)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134.66 (16.76)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134.00 (16.69)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0.520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DBP (SD), mmHg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77.26 (10.33)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77.50 (10.37)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77.35 (10.32)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0.809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total cholesterol (SD), mmol/L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4.32 (0.93)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4.31 (0.93)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4.27 (0.92)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0.362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0.050</w:t>
            </w: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HDL-C (SD), mmol/L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1.08 (0.30)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1.09 (0.29)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1.08 (0.27)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0.536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TC/HDL-C ratio (SD)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4.24 (1.53)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4.20 (1.31)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4.14 (1.18)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0.364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LDL-C (SD), mmol/L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2.40 (0.81)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2.39 (0.80)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2.35 (0.75)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0.297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triglyceride (SD), mmol/L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1.93 (1.48)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1.88 (1.21)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1.90 (1.33)</w:t>
            </w:r>
          </w:p>
        </w:tc>
        <w:tc>
          <w:tcPr>
            <w:tcW w:w="440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0.842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fasting glucose (SD), mmol/L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7.96 (2.86)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8.01 (2.86)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7.80 (2.78)</w:t>
            </w:r>
          </w:p>
        </w:tc>
        <w:tc>
          <w:tcPr>
            <w:tcW w:w="440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0.181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0.074</w:t>
            </w: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serum creatinine (SD), umol/l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83.51 (66.05)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84.31 (67.59)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83.96 (54.63)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0.910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eGFR (SD), ml/min/1.73m</w:t>
            </w: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93.02 (30.95)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 xml:space="preserve">92.35 </w:t>
            </w:r>
            <w:r w:rsidRPr="00E91DF9">
              <w:rPr>
                <w:rFonts w:ascii="Times New Roman" w:eastAsia="DengXian" w:hAnsi="Times New Roman" w:cs="Times New Roman"/>
                <w:sz w:val="20"/>
                <w:szCs w:val="20"/>
                <w:lang w:eastAsia="zh-CN"/>
              </w:rPr>
              <w:t>(31.03)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90.82 (30.14)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0.359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0.050</w:t>
            </w: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Comorbidities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duration of DM (SD), year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4.02 (3.14)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4.12 (3.14)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4.36 (2.84)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0.136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0.079</w:t>
            </w: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 Insulin used, n (%)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83 (19.7)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78 (19.5)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362 (19.1)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0.876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 Oral anti-diabetic drugs ever used, n (%)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235 (55.7)</w:t>
            </w:r>
          </w:p>
        </w:tc>
        <w:tc>
          <w:tcPr>
            <w:tcW w:w="696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231 (57.6)</w:t>
            </w:r>
          </w:p>
        </w:tc>
        <w:tc>
          <w:tcPr>
            <w:tcW w:w="717" w:type="pct"/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1127 (59.5)</w:t>
            </w:r>
          </w:p>
        </w:tc>
        <w:tc>
          <w:tcPr>
            <w:tcW w:w="4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0.495</w:t>
            </w:r>
          </w:p>
        </w:tc>
        <w:tc>
          <w:tcPr>
            <w:tcW w:w="540" w:type="pct"/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tcBorders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History of hypertension, n (%)</w:t>
            </w:r>
          </w:p>
        </w:tc>
        <w:tc>
          <w:tcPr>
            <w:tcW w:w="733" w:type="pct"/>
            <w:tcBorders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334 (79.2)</w:t>
            </w:r>
          </w:p>
        </w:tc>
        <w:tc>
          <w:tcPr>
            <w:tcW w:w="696" w:type="pct"/>
            <w:tcBorders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319 (79.6)</w:t>
            </w:r>
          </w:p>
        </w:tc>
        <w:tc>
          <w:tcPr>
            <w:tcW w:w="717" w:type="pct"/>
            <w:tcBorders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1464 (77.3)</w:t>
            </w:r>
          </w:p>
        </w:tc>
        <w:tc>
          <w:tcPr>
            <w:tcW w:w="440" w:type="pct"/>
            <w:tcBorders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0.336</w:t>
            </w:r>
          </w:p>
        </w:tc>
        <w:tc>
          <w:tcPr>
            <w:tcW w:w="540" w:type="pct"/>
            <w:tcBorders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tcBorders>
              <w:top w:val="nil"/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   Anti-hypertensive drugs ever used, n (%)</w:t>
            </w:r>
          </w:p>
        </w:tc>
        <w:tc>
          <w:tcPr>
            <w:tcW w:w="7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326 (77.3)</w:t>
            </w:r>
          </w:p>
        </w:tc>
        <w:tc>
          <w:tcPr>
            <w:tcW w:w="69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313 (78.1)</w:t>
            </w:r>
          </w:p>
        </w:tc>
        <w:tc>
          <w:tcPr>
            <w:tcW w:w="7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1470 (77.6)</w:t>
            </w: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0.829</w:t>
            </w:r>
          </w:p>
        </w:tc>
        <w:tc>
          <w:tcPr>
            <w:tcW w:w="540" w:type="pct"/>
            <w:tcBorders>
              <w:top w:val="nil"/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tcBorders>
              <w:top w:val="nil"/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History of hyperlipidemia, n (%)</w:t>
            </w:r>
          </w:p>
        </w:tc>
        <w:tc>
          <w:tcPr>
            <w:tcW w:w="7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 (51.7)</w:t>
            </w:r>
          </w:p>
        </w:tc>
        <w:tc>
          <w:tcPr>
            <w:tcW w:w="69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205 (51.1)</w:t>
            </w:r>
          </w:p>
        </w:tc>
        <w:tc>
          <w:tcPr>
            <w:tcW w:w="7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960 (50.7)</w:t>
            </w: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0.874</w:t>
            </w:r>
          </w:p>
        </w:tc>
        <w:tc>
          <w:tcPr>
            <w:tcW w:w="540" w:type="pct"/>
            <w:tcBorders>
              <w:top w:val="nil"/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tcBorders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Lipid lowering agents ever used, n (%)</w:t>
            </w:r>
          </w:p>
        </w:tc>
        <w:tc>
          <w:tcPr>
            <w:tcW w:w="733" w:type="pct"/>
            <w:tcBorders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225 (53.3)</w:t>
            </w:r>
          </w:p>
        </w:tc>
        <w:tc>
          <w:tcPr>
            <w:tcW w:w="696" w:type="pct"/>
            <w:tcBorders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214 (53.4)</w:t>
            </w:r>
          </w:p>
        </w:tc>
        <w:tc>
          <w:tcPr>
            <w:tcW w:w="717" w:type="pct"/>
            <w:tcBorders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1059 (55.9)</w:t>
            </w:r>
          </w:p>
        </w:tc>
        <w:tc>
          <w:tcPr>
            <w:tcW w:w="440" w:type="pct"/>
            <w:tcBorders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0.351</w:t>
            </w:r>
          </w:p>
        </w:tc>
        <w:tc>
          <w:tcPr>
            <w:tcW w:w="540" w:type="pct"/>
            <w:tcBorders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tcBorders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History of mental health problems, n (%)</w:t>
            </w:r>
          </w:p>
        </w:tc>
        <w:tc>
          <w:tcPr>
            <w:tcW w:w="733" w:type="pct"/>
            <w:tcBorders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22 (5.2)</w:t>
            </w:r>
          </w:p>
        </w:tc>
        <w:tc>
          <w:tcPr>
            <w:tcW w:w="696" w:type="pct"/>
            <w:tcBorders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21 (5.2)</w:t>
            </w:r>
          </w:p>
        </w:tc>
        <w:tc>
          <w:tcPr>
            <w:tcW w:w="717" w:type="pct"/>
            <w:tcBorders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112 (5.9)</w:t>
            </w:r>
          </w:p>
        </w:tc>
        <w:tc>
          <w:tcPr>
            <w:tcW w:w="440" w:type="pct"/>
            <w:tcBorders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0.598</w:t>
            </w:r>
          </w:p>
        </w:tc>
        <w:tc>
          <w:tcPr>
            <w:tcW w:w="540" w:type="pct"/>
            <w:tcBorders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tcBorders>
              <w:top w:val="nil"/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History of obstructive sleep apnoea, n (%)</w:t>
            </w:r>
          </w:p>
        </w:tc>
        <w:tc>
          <w:tcPr>
            <w:tcW w:w="7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91DF9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  <w:t>235 (55.7)</w:t>
            </w:r>
          </w:p>
        </w:tc>
        <w:tc>
          <w:tcPr>
            <w:tcW w:w="69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  <w:t>220 (54.9)</w:t>
            </w:r>
          </w:p>
        </w:tc>
        <w:tc>
          <w:tcPr>
            <w:tcW w:w="7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  <w:t>1040 (54.9)</w:t>
            </w: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1DF9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  <w:t>0.986</w:t>
            </w:r>
          </w:p>
        </w:tc>
        <w:tc>
          <w:tcPr>
            <w:tcW w:w="540" w:type="pct"/>
            <w:tcBorders>
              <w:top w:val="nil"/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91DF9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  <w:t>0.001</w:t>
            </w: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tcBorders>
              <w:top w:val="nil"/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History of gall bladder disease, n (%)</w:t>
            </w:r>
          </w:p>
        </w:tc>
        <w:tc>
          <w:tcPr>
            <w:tcW w:w="7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36 (8.5)</w:t>
            </w:r>
          </w:p>
        </w:tc>
        <w:tc>
          <w:tcPr>
            <w:tcW w:w="69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34 (8.5)</w:t>
            </w:r>
          </w:p>
        </w:tc>
        <w:tc>
          <w:tcPr>
            <w:tcW w:w="7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140 (7.4)</w:t>
            </w: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0.455</w:t>
            </w:r>
          </w:p>
        </w:tc>
        <w:tc>
          <w:tcPr>
            <w:tcW w:w="540" w:type="pct"/>
            <w:tcBorders>
              <w:top w:val="nil"/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</w:tr>
      <w:tr w:rsidR="00461505" w:rsidRPr="00F9572B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tcBorders>
              <w:top w:val="nil"/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History of musculoskeletal and chronic orthopedic disorders, n (%)</w:t>
            </w:r>
          </w:p>
        </w:tc>
        <w:tc>
          <w:tcPr>
            <w:tcW w:w="7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91DF9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  <w:t>103 (24.4)</w:t>
            </w:r>
          </w:p>
        </w:tc>
        <w:tc>
          <w:tcPr>
            <w:tcW w:w="69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91DF9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  <w:t>98 (24.4)</w:t>
            </w:r>
          </w:p>
        </w:tc>
        <w:tc>
          <w:tcPr>
            <w:tcW w:w="7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91DF9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  <w:t>481 (25.4)</w:t>
            </w: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0.689</w:t>
            </w:r>
          </w:p>
        </w:tc>
        <w:tc>
          <w:tcPr>
            <w:tcW w:w="54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91DF9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</w:tr>
      <w:tr w:rsidR="00461505" w:rsidRPr="00F9572B" w:rsidTr="004615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5" w:type="pct"/>
            <w:tcBorders>
              <w:top w:val="nil"/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sz w:val="20"/>
                <w:szCs w:val="20"/>
              </w:rPr>
              <w:t>Mean Charlson comorbidity index (SD)</w:t>
            </w:r>
          </w:p>
        </w:tc>
        <w:tc>
          <w:tcPr>
            <w:tcW w:w="7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91DF9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  <w:t>3.68 (1.92)</w:t>
            </w:r>
          </w:p>
        </w:tc>
        <w:tc>
          <w:tcPr>
            <w:tcW w:w="69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91DF9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  <w:t>3.70 (1.95)</w:t>
            </w:r>
          </w:p>
        </w:tc>
        <w:tc>
          <w:tcPr>
            <w:tcW w:w="71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91DF9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  <w:t>3.58 (1.90)</w:t>
            </w: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91DF9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  <w:t>0.226</w:t>
            </w:r>
          </w:p>
        </w:tc>
        <w:tc>
          <w:tcPr>
            <w:tcW w:w="540" w:type="pct"/>
            <w:tcBorders>
              <w:top w:val="nil"/>
              <w:bottom w:val="nil"/>
            </w:tcBorders>
            <w:shd w:val="clear" w:color="auto" w:fill="auto"/>
          </w:tcPr>
          <w:p w:rsidR="00461505" w:rsidRPr="00E91DF9" w:rsidRDefault="00461505" w:rsidP="00406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91DF9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eastAsia="zh-CN"/>
              </w:rPr>
              <w:t>0.066</w:t>
            </w:r>
          </w:p>
        </w:tc>
      </w:tr>
      <w:tr w:rsidR="00461505" w:rsidRPr="00F04670" w:rsidTr="004615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Notes:</w:t>
            </w:r>
          </w:p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Abbreviations: SMD = Standardized Mean Difference; SD = Standard Deviation; BMI = Body Mass Index; SBP = Systolic Blood Pressure; DBP = Diastolic Blood Pressure; HDL-C = High-density Lipoprotein Cholesterol; TC = Total Cholesterol; LDL-C = Low-density Lipoprotein Cholesterol; eGFR = estimated glomerular filtration rate; DM = Diabetes Mellitus</w:t>
            </w:r>
          </w:p>
          <w:p w:rsidR="00461505" w:rsidRPr="00E91DF9" w:rsidRDefault="00461505" w:rsidP="00406827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*</w:t>
            </w:r>
            <w:r w:rsidRPr="00E91DF9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Significant difference (p-value &lt;0.05) detected by independence t tests or by chi square tests. </w:t>
            </w:r>
          </w:p>
          <w:p w:rsidR="00461505" w:rsidRPr="00F04670" w:rsidRDefault="00461505" w:rsidP="00406827">
            <w:pPr>
              <w:rPr>
                <w:rFonts w:ascii="Times New Roman" w:hAnsi="Times New Roman" w:cs="Times New Roman"/>
                <w:b w:val="0"/>
                <w:color w:val="000000"/>
                <w:sz w:val="18"/>
                <w:szCs w:val="20"/>
              </w:rPr>
            </w:pPr>
            <w:r w:rsidRPr="00E91DF9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 xml:space="preserve">¶ </w:t>
            </w:r>
            <w:r w:rsidRPr="00E91DF9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SMD &lt;0.100 indicates the balance of baseline covariates.</w:t>
            </w:r>
          </w:p>
        </w:tc>
      </w:tr>
    </w:tbl>
    <w:p w:rsidR="00461505" w:rsidRDefault="00461505" w:rsidP="00461505">
      <w:pPr>
        <w:rPr>
          <w:rFonts w:ascii="Times New Roman" w:hAnsi="Times New Roman" w:cs="Times New Roman"/>
          <w:b/>
        </w:rPr>
      </w:pPr>
    </w:p>
    <w:p w:rsidR="00461505" w:rsidRDefault="00461505" w:rsidP="0063308A">
      <w:pPr>
        <w:sectPr w:rsidR="00461505" w:rsidSect="002C06E7">
          <w:pgSz w:w="11909" w:h="16834" w:code="9"/>
          <w:pgMar w:top="1440" w:right="1440" w:bottom="1440" w:left="1440" w:header="720" w:footer="720" w:gutter="0"/>
          <w:cols w:space="720"/>
          <w:docGrid w:linePitch="360"/>
        </w:sectPr>
      </w:pPr>
    </w:p>
    <w:p w:rsidR="00E27389" w:rsidRDefault="00E27389" w:rsidP="00E2738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Supplemental Table </w:t>
      </w:r>
      <w:r w:rsidR="00461505">
        <w:rPr>
          <w:rFonts w:ascii="Times New Roman" w:hAnsi="Times New Roman" w:cs="Times New Roman"/>
          <w:b/>
        </w:rPr>
        <w:t>4</w:t>
      </w:r>
      <w:r w:rsidR="007D4F28">
        <w:rPr>
          <w:rFonts w:ascii="Times New Roman" w:hAnsi="Times New Roman" w:cs="Times New Roman"/>
        </w:rPr>
        <w:t xml:space="preserve"> </w:t>
      </w:r>
      <w:r w:rsidR="008606EA">
        <w:rPr>
          <w:rFonts w:ascii="Times New Roman" w:hAnsi="Times New Roman" w:cs="Times New Roman"/>
        </w:rPr>
        <w:t>Mean d</w:t>
      </w:r>
      <w:r w:rsidR="006B7B5B">
        <w:rPr>
          <w:rFonts w:ascii="Times New Roman" w:hAnsi="Times New Roman" w:cs="Times New Roman"/>
        </w:rPr>
        <w:t>ispensing days</w:t>
      </w:r>
      <w:r w:rsidR="007D4F28">
        <w:rPr>
          <w:rFonts w:ascii="Times New Roman" w:hAnsi="Times New Roman" w:cs="Times New Roman"/>
        </w:rPr>
        <w:t xml:space="preserve"> and costs of use of glucose-lowering medication</w:t>
      </w:r>
      <w:r w:rsidR="00F908F4">
        <w:rPr>
          <w:rFonts w:ascii="Times New Roman" w:hAnsi="Times New Roman" w:cs="Times New Roman"/>
        </w:rPr>
        <w:t>s</w:t>
      </w:r>
    </w:p>
    <w:tbl>
      <w:tblPr>
        <w:tblpPr w:leftFromText="180" w:rightFromText="180" w:horzAnchor="margin" w:tblpXSpec="center" w:tblpY="480"/>
        <w:tblW w:w="4934" w:type="pct"/>
        <w:tblLayout w:type="fixed"/>
        <w:tblLook w:val="04A0" w:firstRow="1" w:lastRow="0" w:firstColumn="1" w:lastColumn="0" w:noHBand="0" w:noVBand="1"/>
      </w:tblPr>
      <w:tblGrid>
        <w:gridCol w:w="2601"/>
        <w:gridCol w:w="1064"/>
        <w:gridCol w:w="1064"/>
        <w:gridCol w:w="1067"/>
        <w:gridCol w:w="1063"/>
        <w:gridCol w:w="1066"/>
        <w:gridCol w:w="267"/>
        <w:gridCol w:w="1115"/>
        <w:gridCol w:w="1115"/>
        <w:gridCol w:w="1115"/>
        <w:gridCol w:w="1115"/>
        <w:gridCol w:w="1118"/>
      </w:tblGrid>
      <w:tr w:rsidR="00082234" w:rsidRPr="00B911D9" w:rsidTr="002371C9">
        <w:trPr>
          <w:trHeight w:val="70"/>
        </w:trPr>
        <w:tc>
          <w:tcPr>
            <w:tcW w:w="94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FC13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193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2234" w:rsidRPr="00B911D9" w:rsidRDefault="00082234" w:rsidP="00E273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  <w:t>Bariatric surgery group</w:t>
            </w:r>
          </w:p>
        </w:tc>
        <w:tc>
          <w:tcPr>
            <w:tcW w:w="9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202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2234" w:rsidRPr="00B911D9" w:rsidRDefault="00082234" w:rsidP="00E273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  <w:t>Matched c</w:t>
            </w:r>
            <w:r w:rsidRPr="00B911D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  <w:t>ontrol group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082234" w:rsidRPr="00B911D9" w:rsidRDefault="00FC13B0" w:rsidP="000822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  <w:t>Follow-up period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0822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Year 1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0822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Year 2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0822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Year 3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0822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Year 4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0822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Year 5</w:t>
            </w:r>
          </w:p>
        </w:tc>
        <w:tc>
          <w:tcPr>
            <w:tcW w:w="9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0822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 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0822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Year 1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0822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Year 2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0822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Year 3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0822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Year 4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0822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Year 5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FC13B0" w:rsidP="00FC13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  <w:t>ype of glucose-lowering medication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N</w:t>
            </w: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=401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N</w:t>
            </w: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=295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N</w:t>
            </w: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=188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N</w:t>
            </w: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=132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N</w:t>
            </w: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=102</w:t>
            </w:r>
          </w:p>
        </w:tc>
        <w:tc>
          <w:tcPr>
            <w:tcW w:w="9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N</w:t>
            </w: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=1860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N</w:t>
            </w: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=1657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N</w:t>
            </w: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=1206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N</w:t>
            </w: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=843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N</w:t>
            </w: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=590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951547" w:rsidP="00E273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  <w:t>Mean d</w:t>
            </w:r>
            <w:r w:rsidR="006B7B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  <w:t>ispensing</w:t>
            </w:r>
            <w:r w:rsidR="00082234" w:rsidRPr="00B911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  <w:t xml:space="preserve"> days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2234" w:rsidRPr="00B911D9" w:rsidRDefault="00082234" w:rsidP="00E273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Insulin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104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51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68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75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91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89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88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Metformin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184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144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156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184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187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245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225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214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225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234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Sulphonylurea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56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78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154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143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136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141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147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TZD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15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21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30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10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DPP-4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i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29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51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28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SGLT2</w:t>
            </w: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i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GLP-1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22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951547" w:rsidP="00E273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  <w:t>Mean c</w:t>
            </w:r>
            <w:r w:rsidR="00082234" w:rsidRPr="00B911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  <w:t>ost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  <w:t>s</w:t>
            </w:r>
            <w:r w:rsidR="00082234" w:rsidRPr="00B911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  <w:t>, US$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Insulin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1372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676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883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899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987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1203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1023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1045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1182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1161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Metformin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43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44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55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Sulphonylurea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12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22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31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59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TZD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15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DPP-4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i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322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275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325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385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488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286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286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254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264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266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SGLT2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i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114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65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81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29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84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96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89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70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GLP-1</w:t>
            </w: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 xml:space="preserve"> receptor agonists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430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60</w:t>
            </w:r>
          </w:p>
        </w:tc>
      </w:tr>
      <w:tr w:rsidR="00082234" w:rsidRPr="00B911D9" w:rsidTr="002371C9">
        <w:trPr>
          <w:trHeight w:val="288"/>
        </w:trPr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Total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1909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1078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1352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1462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2079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 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1723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1562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1525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1718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234" w:rsidRPr="00B911D9" w:rsidRDefault="00082234" w:rsidP="00E273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B911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1675</w:t>
            </w:r>
          </w:p>
        </w:tc>
      </w:tr>
    </w:tbl>
    <w:p w:rsidR="00E27389" w:rsidRPr="009813F1" w:rsidRDefault="00E27389" w:rsidP="00E273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</w:t>
      </w:r>
      <w:r w:rsidR="00CE421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: </w:t>
      </w:r>
      <w:r w:rsidRPr="00B911D9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>TZD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 xml:space="preserve"> =</w:t>
      </w:r>
      <w:r w:rsidRPr="009813F1">
        <w:t xml:space="preserve"> </w:t>
      </w:r>
      <w:r w:rsidRPr="009813F1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>thiazolidinedione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>; DPP-4i =</w:t>
      </w:r>
      <w:r w:rsidRPr="009813F1">
        <w:t xml:space="preserve"> </w:t>
      </w:r>
      <w:r w:rsidRPr="009813F1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>dipeptidyl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 xml:space="preserve"> peptidase 4 inhibitors; SGLT2i = </w:t>
      </w:r>
      <w:r w:rsidRPr="009813F1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>sodium glucose co-t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>ransporter 2 inhibitors; GLP-1 =</w:t>
      </w:r>
      <w:r w:rsidRPr="009813F1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>glucagon-like peptide-1.</w:t>
      </w:r>
      <w:r w:rsidR="000637CE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 xml:space="preserve"> </w:t>
      </w:r>
      <w:r w:rsidR="00994B6A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>P-values of total diabetes medication costs between the two groups in year 1 to 5 were 0.302, 0.010, 0.458, 0.418, and 0.253, respectively.</w:t>
      </w:r>
    </w:p>
    <w:p w:rsidR="002A3033" w:rsidRDefault="002A3033" w:rsidP="0063308A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2A3033" w:rsidRDefault="002A3033" w:rsidP="002A3033">
      <w:pPr>
        <w:rPr>
          <w:rFonts w:ascii="Times New Roman" w:hAnsi="Times New Roman" w:cs="Times New Roman"/>
          <w:b/>
        </w:rPr>
        <w:sectPr w:rsidR="002A3033" w:rsidSect="002864DD">
          <w:pgSz w:w="16834" w:h="11909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:rsidR="002A3033" w:rsidRDefault="00875A8D" w:rsidP="002A30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Supplemental Table 5</w:t>
      </w:r>
      <w:r w:rsidR="002A3033">
        <w:rPr>
          <w:rFonts w:ascii="Times New Roman" w:hAnsi="Times New Roman" w:cs="Times New Roman"/>
        </w:rPr>
        <w:t xml:space="preserve"> Causes of death for surgical and control patients over five years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071"/>
        <w:gridCol w:w="991"/>
        <w:gridCol w:w="991"/>
        <w:gridCol w:w="992"/>
        <w:gridCol w:w="992"/>
        <w:gridCol w:w="992"/>
      </w:tblGrid>
      <w:tr w:rsidR="002A3033" w:rsidRPr="00B44CAC" w:rsidTr="005F1663">
        <w:trPr>
          <w:trHeight w:val="255"/>
        </w:trPr>
        <w:tc>
          <w:tcPr>
            <w:tcW w:w="19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Cause of death, N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Year 1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Year 2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Year 3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Year 4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Year 5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Surgery cases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Septicemia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Cancer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Heart disease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Respiratory diseases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Digestive diseases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Unspecified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Total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Control cases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Septicemia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Cancer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Heart disease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7</w:t>
            </w:r>
          </w:p>
        </w:tc>
        <w:bookmarkStart w:id="0" w:name="_GoBack"/>
        <w:bookmarkEnd w:id="0"/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Respiratory diseases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Digestive diseases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musculoskeletal system and connective tissue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Renal failure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Other diseases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Unspecified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5</w:t>
            </w:r>
          </w:p>
        </w:tc>
      </w:tr>
      <w:tr w:rsidR="002A3033" w:rsidRPr="00B44CAC" w:rsidTr="005F1663">
        <w:trPr>
          <w:trHeight w:val="255"/>
        </w:trPr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Total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39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39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38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3033" w:rsidRPr="00B44CAC" w:rsidRDefault="002A3033" w:rsidP="001D5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B44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22</w:t>
            </w:r>
          </w:p>
        </w:tc>
      </w:tr>
    </w:tbl>
    <w:p w:rsidR="002864DD" w:rsidRDefault="002864DD" w:rsidP="0063308A">
      <w:pPr>
        <w:spacing w:after="0" w:line="240" w:lineRule="auto"/>
        <w:jc w:val="both"/>
        <w:rPr>
          <w:rFonts w:ascii="Times New Roman" w:hAnsi="Times New Roman" w:cs="Times New Roman"/>
          <w:b/>
        </w:rPr>
        <w:sectPr w:rsidR="002864DD" w:rsidSect="002A3033">
          <w:pgSz w:w="11909" w:h="16834" w:code="9"/>
          <w:pgMar w:top="1440" w:right="1440" w:bottom="1440" w:left="1440" w:header="720" w:footer="720" w:gutter="0"/>
          <w:cols w:space="720"/>
          <w:docGrid w:linePitch="360"/>
        </w:sectPr>
      </w:pPr>
    </w:p>
    <w:p w:rsidR="00574252" w:rsidRPr="00574252" w:rsidRDefault="00574252" w:rsidP="005742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Supplemental </w:t>
      </w:r>
      <w:r w:rsidRPr="00574252">
        <w:rPr>
          <w:rFonts w:ascii="Times New Roman" w:hAnsi="Times New Roman" w:cs="Times New Roman"/>
          <w:b/>
        </w:rPr>
        <w:t xml:space="preserve">Table </w:t>
      </w:r>
      <w:r w:rsidR="00875A8D">
        <w:rPr>
          <w:rFonts w:ascii="Times New Roman" w:hAnsi="Times New Roman" w:cs="Times New Roman"/>
          <w:b/>
        </w:rPr>
        <w:t>6</w:t>
      </w:r>
      <w:r w:rsidRPr="00574252">
        <w:rPr>
          <w:rFonts w:ascii="Times New Roman" w:hAnsi="Times New Roman" w:cs="Times New Roman"/>
        </w:rPr>
        <w:t xml:space="preserve"> Impact of patient covariates on annual direct medical costs (generalized linear model with log link of gamma distribution)</w:t>
      </w:r>
    </w:p>
    <w:tbl>
      <w:tblPr>
        <w:tblW w:w="5060" w:type="pct"/>
        <w:tblInd w:w="-185" w:type="dxa"/>
        <w:tblLayout w:type="fixed"/>
        <w:tblLook w:val="04A0" w:firstRow="1" w:lastRow="0" w:firstColumn="1" w:lastColumn="0" w:noHBand="0" w:noVBand="1"/>
      </w:tblPr>
      <w:tblGrid>
        <w:gridCol w:w="2792"/>
        <w:gridCol w:w="896"/>
        <w:gridCol w:w="810"/>
        <w:gridCol w:w="853"/>
        <w:gridCol w:w="947"/>
        <w:gridCol w:w="810"/>
        <w:gridCol w:w="800"/>
        <w:gridCol w:w="912"/>
        <w:gridCol w:w="794"/>
        <w:gridCol w:w="853"/>
        <w:gridCol w:w="962"/>
        <w:gridCol w:w="810"/>
        <w:gridCol w:w="785"/>
        <w:gridCol w:w="925"/>
        <w:gridCol w:w="810"/>
        <w:gridCol w:w="810"/>
      </w:tblGrid>
      <w:tr w:rsidR="00574252" w:rsidRPr="00574252" w:rsidTr="00406827">
        <w:trPr>
          <w:trHeight w:val="75"/>
        </w:trPr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20"/>
                <w:lang w:val="en-HK" w:eastAsia="zh-CN"/>
              </w:rPr>
            </w:pPr>
          </w:p>
        </w:tc>
        <w:tc>
          <w:tcPr>
            <w:tcW w:w="82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HK" w:eastAsia="zh-CN"/>
              </w:rPr>
              <w:t>Year 1</w:t>
            </w:r>
          </w:p>
        </w:tc>
        <w:tc>
          <w:tcPr>
            <w:tcW w:w="82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HK" w:eastAsia="zh-CN"/>
              </w:rPr>
              <w:t>Year 2</w:t>
            </w:r>
          </w:p>
        </w:tc>
        <w:tc>
          <w:tcPr>
            <w:tcW w:w="82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HK" w:eastAsia="zh-CN"/>
              </w:rPr>
              <w:t>Year 3</w:t>
            </w:r>
          </w:p>
        </w:tc>
        <w:tc>
          <w:tcPr>
            <w:tcW w:w="82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HK" w:eastAsia="zh-CN"/>
              </w:rPr>
              <w:t>Year 4</w:t>
            </w:r>
          </w:p>
        </w:tc>
        <w:tc>
          <w:tcPr>
            <w:tcW w:w="81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HK" w:eastAsia="zh-CN"/>
              </w:rPr>
              <w:t>Year 5</w:t>
            </w:r>
          </w:p>
        </w:tc>
      </w:tr>
      <w:tr w:rsidR="00574252" w:rsidRPr="00574252" w:rsidTr="00406827">
        <w:trPr>
          <w:trHeight w:val="75"/>
        </w:trPr>
        <w:tc>
          <w:tcPr>
            <w:tcW w:w="8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20"/>
                <w:lang w:val="en-HK" w:eastAsia="zh-CN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  <w:t>Coefficient, US$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  <w:t>Multiplier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  <w:t>P-value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  <w:t>Coefficient, US$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  <w:t>Multiplier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  <w:t>P-value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  <w:t>Coefficient, US$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  <w:t>Multiplier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  <w:t>P-value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  <w:t>Coefficient, US$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  <w:t>Multiplier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  <w:t>P-value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  <w:t>Coefficient, US$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  <w:t>Multiplier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HK" w:eastAsia="zh-CN"/>
              </w:rPr>
              <w:t>P-value</w:t>
            </w:r>
          </w:p>
        </w:tc>
      </w:tr>
      <w:tr w:rsidR="00574252" w:rsidRPr="00574252" w:rsidTr="00406827">
        <w:trPr>
          <w:trHeight w:val="74"/>
        </w:trPr>
        <w:tc>
          <w:tcPr>
            <w:tcW w:w="8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  <w:t>Constant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8.50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NA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8.55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NA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8.47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NA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&lt;0.001*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8.52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NA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8.88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NA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</w:tr>
      <w:tr w:rsidR="00574252" w:rsidRPr="00574252" w:rsidTr="00406827">
        <w:trPr>
          <w:trHeight w:val="74"/>
        </w:trPr>
        <w:tc>
          <w:tcPr>
            <w:tcW w:w="8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  <w:t>Bariatric surgery (vs no surgery)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1.98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7.23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-0.13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0.88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0.243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-0.19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0.83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0.319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-0.46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0.63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0.016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-0.27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0.76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0.115</w:t>
            </w:r>
          </w:p>
        </w:tc>
      </w:tr>
      <w:tr w:rsidR="00574252" w:rsidRPr="00574252" w:rsidTr="00406827">
        <w:trPr>
          <w:trHeight w:val="74"/>
        </w:trPr>
        <w:tc>
          <w:tcPr>
            <w:tcW w:w="8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  <w:t>Male (vs female)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-0.20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0.82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0.035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-0.05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0.95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0.632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-0.09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0.91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0.502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1.01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0.958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0.10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1.10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0.525</w:t>
            </w:r>
          </w:p>
        </w:tc>
      </w:tr>
      <w:tr w:rsidR="00574252" w:rsidRPr="00574252" w:rsidTr="00406827">
        <w:trPr>
          <w:trHeight w:val="74"/>
        </w:trPr>
        <w:tc>
          <w:tcPr>
            <w:tcW w:w="8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  <w:t>Age≥60 years old (vs age&lt;60 years old)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0.15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1.17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0.187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0.21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1.24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0.069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1.28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0.071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0.45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1.57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0.005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-0.04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0.96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0.811</w:t>
            </w:r>
          </w:p>
        </w:tc>
      </w:tr>
      <w:tr w:rsidR="00574252" w:rsidRPr="00574252" w:rsidTr="00406827">
        <w:trPr>
          <w:trHeight w:val="74"/>
        </w:trPr>
        <w:tc>
          <w:tcPr>
            <w:tcW w:w="8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  <w:t>BMI ≥ 35 kg/m² (vs BMI &lt; 35 kg/m²)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0.19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1.21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0.046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1.35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0.002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0.20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1.23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0.120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0.51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1.67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1.49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0.012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</w:tr>
      <w:tr w:rsidR="00574252" w:rsidRPr="00574252" w:rsidTr="00406827">
        <w:trPr>
          <w:trHeight w:val="74"/>
        </w:trPr>
        <w:tc>
          <w:tcPr>
            <w:tcW w:w="8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  <w:t>T2DM duration (vs duration ≤ 5 years)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1.45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1.39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-0.06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0.94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0.645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1.06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0.666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-0.41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0.66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0.026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</w:tr>
      <w:tr w:rsidR="00574252" w:rsidRPr="00574252" w:rsidTr="00406827">
        <w:trPr>
          <w:trHeight w:val="74"/>
        </w:trPr>
        <w:tc>
          <w:tcPr>
            <w:tcW w:w="8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  <w:t>Presence of hypertension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-0.41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0.66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-0.69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0.50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-0.32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0.72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0.040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-0.56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0.57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0.002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-0.70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0.50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</w:tr>
      <w:tr w:rsidR="00574252" w:rsidRPr="00574252" w:rsidTr="00406827">
        <w:trPr>
          <w:trHeight w:val="74"/>
        </w:trPr>
        <w:tc>
          <w:tcPr>
            <w:tcW w:w="8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  <w:t>Presence of mental health problems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1.48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0.066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0.76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2.14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1.53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0.047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-0.27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0.77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0.305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1.50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0.244</w:t>
            </w:r>
          </w:p>
        </w:tc>
      </w:tr>
      <w:tr w:rsidR="00574252" w:rsidRPr="00574252" w:rsidTr="00406827">
        <w:trPr>
          <w:trHeight w:val="74"/>
        </w:trPr>
        <w:tc>
          <w:tcPr>
            <w:tcW w:w="8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  <w:t>Presence of hyperlipidaemia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-0.27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0.77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0.004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-0.21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0.81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0.026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-0.20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0.82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0.109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-0.09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0.91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0.555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-0.08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0.92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0.596</w:t>
            </w:r>
          </w:p>
        </w:tc>
      </w:tr>
      <w:tr w:rsidR="00574252" w:rsidRPr="00574252" w:rsidTr="00406827">
        <w:trPr>
          <w:trHeight w:val="74"/>
        </w:trPr>
        <w:tc>
          <w:tcPr>
            <w:tcW w:w="8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  <w:t>Presence of obstructive sleep apnoea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-0.01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0.99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0.893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-0.13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0.88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0.193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-0.06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0.94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0.680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-0.10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0.90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0.506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-0.15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0.86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0.299</w:t>
            </w:r>
          </w:p>
        </w:tc>
      </w:tr>
      <w:tr w:rsidR="00574252" w:rsidRPr="00574252" w:rsidTr="00406827">
        <w:trPr>
          <w:trHeight w:val="74"/>
        </w:trPr>
        <w:tc>
          <w:tcPr>
            <w:tcW w:w="8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  <w:t>Presence of gallbladder disease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0.56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1.75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0.002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1.29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0.138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0.52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1.68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0.034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1.35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0.215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0.15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1.17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0.478</w:t>
            </w:r>
          </w:p>
        </w:tc>
      </w:tr>
      <w:tr w:rsidR="00574252" w:rsidRPr="00574252" w:rsidTr="00406827">
        <w:trPr>
          <w:trHeight w:val="74"/>
        </w:trPr>
        <w:tc>
          <w:tcPr>
            <w:tcW w:w="8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  <w:t>Presence of musculoskeletal and chronic orthopaedic disorders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0.20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1.23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0.032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0.13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1.14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0.199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0.27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1.31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0.073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0.23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1.26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0.201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1.30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0.285</w:t>
            </w:r>
          </w:p>
        </w:tc>
      </w:tr>
      <w:tr w:rsidR="00574252" w:rsidRPr="00574252" w:rsidTr="00406827">
        <w:trPr>
          <w:trHeight w:val="74"/>
        </w:trPr>
        <w:tc>
          <w:tcPr>
            <w:tcW w:w="8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  <w:t>Presence of cardiovascular disease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0.83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2.30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0.81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2.25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0.72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2.06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0.88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2.40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0.80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2.23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</w:tr>
      <w:tr w:rsidR="00574252" w:rsidRPr="00574252" w:rsidTr="00406827">
        <w:trPr>
          <w:trHeight w:val="74"/>
        </w:trPr>
        <w:tc>
          <w:tcPr>
            <w:tcW w:w="8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</w:pPr>
            <w:r w:rsidRPr="0057425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HK" w:eastAsia="zh-CN"/>
              </w:rPr>
              <w:t>Presence of chronic renal disease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0.86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2.37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1.06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2.88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&lt;0.001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2.27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9.66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0.002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1.54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4.66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0.001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0.91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2.48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252" w:rsidRPr="00574252" w:rsidRDefault="00574252" w:rsidP="005742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0.015</w:t>
            </w: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  <w:vertAlign w:val="superscript"/>
              </w:rPr>
              <w:t>*</w:t>
            </w:r>
          </w:p>
        </w:tc>
      </w:tr>
      <w:tr w:rsidR="00574252" w:rsidRPr="00574252" w:rsidTr="00406827">
        <w:trPr>
          <w:trHeight w:val="74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4252" w:rsidRPr="00574252" w:rsidRDefault="00574252" w:rsidP="0057425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574252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Note: Base cost of Year 1 is US$4,911 (95% CI: US$3,718 - US$6,488); base cost of Year 2 is US$5,157 (95% CI: US$3,808 - US$6,985); base cost of Year 3 is US$4,787 (95% CI: US3,417- US$6,706); base cost of Year 4 is US$5,034 (95% CI: US$3,377 - US$7,502); base cost of Year 5 is US$7,206 (95% CI: US$4,475 - US$11,605).</w:t>
            </w:r>
          </w:p>
        </w:tc>
      </w:tr>
    </w:tbl>
    <w:p w:rsidR="00574252" w:rsidRPr="00574252" w:rsidRDefault="00574252" w:rsidP="00574252">
      <w:pPr>
        <w:spacing w:after="0"/>
        <w:rPr>
          <w:rFonts w:ascii="Times New Roman" w:hAnsi="Times New Roman" w:cs="Times New Roman"/>
          <w:b/>
          <w:szCs w:val="20"/>
        </w:rPr>
      </w:pPr>
    </w:p>
    <w:p w:rsidR="00574252" w:rsidRPr="00574252" w:rsidRDefault="00574252" w:rsidP="00574252">
      <w:pPr>
        <w:spacing w:after="0"/>
        <w:rPr>
          <w:rFonts w:ascii="Times New Roman" w:hAnsi="Times New Roman" w:cs="Times New Roman"/>
          <w:b/>
          <w:szCs w:val="20"/>
        </w:rPr>
      </w:pPr>
      <w:r w:rsidRPr="00574252">
        <w:rPr>
          <w:rFonts w:ascii="Times New Roman" w:hAnsi="Times New Roman" w:cs="Times New Roman"/>
          <w:b/>
          <w:szCs w:val="20"/>
        </w:rPr>
        <w:br w:type="page"/>
      </w:r>
    </w:p>
    <w:p w:rsidR="00574252" w:rsidRPr="00574252" w:rsidRDefault="00574252" w:rsidP="00574252">
      <w:pPr>
        <w:spacing w:after="0"/>
        <w:rPr>
          <w:rFonts w:ascii="Times New Roman" w:hAnsi="Times New Roman" w:cs="Times New Roman"/>
          <w:b/>
          <w:szCs w:val="20"/>
        </w:rPr>
        <w:sectPr w:rsidR="00574252" w:rsidRPr="00574252" w:rsidSect="00600E73">
          <w:pgSz w:w="16834" w:h="11909" w:orient="landscape" w:code="9"/>
          <w:pgMar w:top="1440" w:right="720" w:bottom="1440" w:left="720" w:header="720" w:footer="720" w:gutter="0"/>
          <w:cols w:space="720"/>
          <w:docGrid w:linePitch="360"/>
        </w:sectPr>
      </w:pPr>
    </w:p>
    <w:p w:rsidR="0063308A" w:rsidRPr="00BF2BF9" w:rsidRDefault="00F70DF7" w:rsidP="0063308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Supplemental Table </w:t>
      </w:r>
      <w:r w:rsidR="00875A8D">
        <w:rPr>
          <w:rFonts w:ascii="Times New Roman" w:hAnsi="Times New Roman" w:cs="Times New Roman"/>
          <w:b/>
        </w:rPr>
        <w:t>7</w:t>
      </w:r>
      <w:r w:rsidR="0063308A" w:rsidRPr="00F9572B">
        <w:rPr>
          <w:rFonts w:ascii="Times New Roman" w:hAnsi="Times New Roman" w:cs="Times New Roman"/>
          <w:b/>
        </w:rPr>
        <w:t xml:space="preserve"> </w:t>
      </w:r>
      <w:r w:rsidR="0063308A">
        <w:rPr>
          <w:rFonts w:ascii="Times New Roman" w:hAnsi="Times New Roman" w:cs="Times New Roman"/>
        </w:rPr>
        <w:t>Re-operation rates of patients in the surgery group in each year.</w:t>
      </w:r>
    </w:p>
    <w:p w:rsidR="0063308A" w:rsidRPr="00E73C57" w:rsidRDefault="0063308A" w:rsidP="0063308A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350"/>
        <w:gridCol w:w="2556"/>
        <w:gridCol w:w="2556"/>
        <w:gridCol w:w="2557"/>
      </w:tblGrid>
      <w:tr w:rsidR="0063308A" w:rsidRPr="00E73C57" w:rsidTr="004D66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308A" w:rsidRPr="009B64DC" w:rsidRDefault="0063308A" w:rsidP="004D66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</w:p>
        </w:tc>
        <w:tc>
          <w:tcPr>
            <w:tcW w:w="25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308A" w:rsidRPr="009B64DC" w:rsidRDefault="0063308A" w:rsidP="004D66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Restrictive surgery</w:t>
            </w:r>
            <w:r w:rsidRPr="009B64D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  <w:t>†</w:t>
            </w:r>
          </w:p>
          <w:p w:rsidR="0063308A" w:rsidRPr="009B64DC" w:rsidRDefault="0063308A" w:rsidP="004D66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(n = 310)</w:t>
            </w:r>
          </w:p>
        </w:tc>
        <w:tc>
          <w:tcPr>
            <w:tcW w:w="25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308A" w:rsidRPr="009B64DC" w:rsidRDefault="0063308A" w:rsidP="004D66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Bypass surgery</w:t>
            </w:r>
            <w:r w:rsidRPr="009B64D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  <w:t>‡</w:t>
            </w:r>
          </w:p>
          <w:p w:rsidR="0063308A" w:rsidRPr="009B64DC" w:rsidRDefault="0063308A" w:rsidP="004D66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(n = 91)</w:t>
            </w: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308A" w:rsidRPr="009B64DC" w:rsidRDefault="0063308A" w:rsidP="004D66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Overall</w:t>
            </w:r>
          </w:p>
          <w:p w:rsidR="0063308A" w:rsidRPr="009B64DC" w:rsidRDefault="0063308A" w:rsidP="004D66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(n = 401)</w:t>
            </w:r>
          </w:p>
        </w:tc>
      </w:tr>
      <w:tr w:rsidR="0063308A" w:rsidRPr="00E73C57" w:rsidTr="004D66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tcBorders>
              <w:top w:val="single" w:sz="4" w:space="0" w:color="auto"/>
            </w:tcBorders>
            <w:vAlign w:val="center"/>
          </w:tcPr>
          <w:p w:rsidR="0063308A" w:rsidRPr="009B64DC" w:rsidRDefault="0063308A" w:rsidP="004D66C1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b w:val="0"/>
                <w:sz w:val="20"/>
                <w:szCs w:val="20"/>
              </w:rPr>
              <w:t>1</w:t>
            </w:r>
          </w:p>
        </w:tc>
        <w:tc>
          <w:tcPr>
            <w:tcW w:w="2556" w:type="dxa"/>
            <w:tcBorders>
              <w:top w:val="single" w:sz="4" w:space="0" w:color="auto"/>
            </w:tcBorders>
            <w:vAlign w:val="center"/>
          </w:tcPr>
          <w:p w:rsidR="0063308A" w:rsidRPr="009B64DC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4.19%</w:t>
            </w:r>
          </w:p>
        </w:tc>
        <w:tc>
          <w:tcPr>
            <w:tcW w:w="2556" w:type="dxa"/>
            <w:tcBorders>
              <w:top w:val="single" w:sz="4" w:space="0" w:color="auto"/>
            </w:tcBorders>
            <w:vAlign w:val="center"/>
          </w:tcPr>
          <w:p w:rsidR="0063308A" w:rsidRPr="009B64DC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6.59%</w:t>
            </w:r>
          </w:p>
        </w:tc>
        <w:tc>
          <w:tcPr>
            <w:tcW w:w="2557" w:type="dxa"/>
            <w:tcBorders>
              <w:top w:val="single" w:sz="4" w:space="0" w:color="auto"/>
            </w:tcBorders>
            <w:vAlign w:val="center"/>
          </w:tcPr>
          <w:p w:rsidR="0063308A" w:rsidRPr="009B64DC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4.74%</w:t>
            </w:r>
          </w:p>
        </w:tc>
      </w:tr>
      <w:tr w:rsidR="0063308A" w:rsidRPr="00E73C57" w:rsidTr="004D66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vAlign w:val="center"/>
          </w:tcPr>
          <w:p w:rsidR="0063308A" w:rsidRPr="009B64DC" w:rsidRDefault="0063308A" w:rsidP="004D66C1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b w:val="0"/>
                <w:sz w:val="20"/>
                <w:szCs w:val="20"/>
              </w:rPr>
              <w:t>2</w:t>
            </w:r>
          </w:p>
        </w:tc>
        <w:tc>
          <w:tcPr>
            <w:tcW w:w="2556" w:type="dxa"/>
            <w:vAlign w:val="center"/>
          </w:tcPr>
          <w:p w:rsidR="0063308A" w:rsidRPr="009B64DC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3.55%</w:t>
            </w:r>
          </w:p>
        </w:tc>
        <w:tc>
          <w:tcPr>
            <w:tcW w:w="2556" w:type="dxa"/>
            <w:vAlign w:val="center"/>
          </w:tcPr>
          <w:p w:rsidR="0063308A" w:rsidRPr="009B64DC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  <w:tc>
          <w:tcPr>
            <w:tcW w:w="2557" w:type="dxa"/>
            <w:vAlign w:val="center"/>
          </w:tcPr>
          <w:p w:rsidR="0063308A" w:rsidRPr="009B64DC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2.74%</w:t>
            </w:r>
          </w:p>
        </w:tc>
      </w:tr>
      <w:tr w:rsidR="0063308A" w:rsidRPr="00E73C57" w:rsidTr="004D66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vAlign w:val="center"/>
          </w:tcPr>
          <w:p w:rsidR="0063308A" w:rsidRPr="009B64DC" w:rsidRDefault="0063308A" w:rsidP="004D66C1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b w:val="0"/>
                <w:sz w:val="20"/>
                <w:szCs w:val="20"/>
              </w:rPr>
              <w:t>3</w:t>
            </w:r>
          </w:p>
        </w:tc>
        <w:tc>
          <w:tcPr>
            <w:tcW w:w="2556" w:type="dxa"/>
            <w:vAlign w:val="center"/>
          </w:tcPr>
          <w:p w:rsidR="0063308A" w:rsidRPr="009B64DC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0.97%</w:t>
            </w:r>
          </w:p>
        </w:tc>
        <w:tc>
          <w:tcPr>
            <w:tcW w:w="2556" w:type="dxa"/>
            <w:vAlign w:val="center"/>
          </w:tcPr>
          <w:p w:rsidR="0063308A" w:rsidRPr="009B64DC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  <w:tc>
          <w:tcPr>
            <w:tcW w:w="2557" w:type="dxa"/>
            <w:vAlign w:val="center"/>
          </w:tcPr>
          <w:p w:rsidR="0063308A" w:rsidRPr="009B64DC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0.75%</w:t>
            </w:r>
          </w:p>
        </w:tc>
      </w:tr>
      <w:tr w:rsidR="0063308A" w:rsidRPr="00E73C57" w:rsidTr="004D66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vAlign w:val="center"/>
          </w:tcPr>
          <w:p w:rsidR="0063308A" w:rsidRPr="009B64DC" w:rsidRDefault="0063308A" w:rsidP="004D66C1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b w:val="0"/>
                <w:sz w:val="20"/>
                <w:szCs w:val="20"/>
              </w:rPr>
              <w:t>4</w:t>
            </w:r>
          </w:p>
        </w:tc>
        <w:tc>
          <w:tcPr>
            <w:tcW w:w="2556" w:type="dxa"/>
            <w:vAlign w:val="center"/>
          </w:tcPr>
          <w:p w:rsidR="0063308A" w:rsidRPr="009B64DC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0.32%</w:t>
            </w:r>
          </w:p>
        </w:tc>
        <w:tc>
          <w:tcPr>
            <w:tcW w:w="2556" w:type="dxa"/>
            <w:vAlign w:val="center"/>
          </w:tcPr>
          <w:p w:rsidR="0063308A" w:rsidRPr="009B64DC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1.10%</w:t>
            </w:r>
          </w:p>
        </w:tc>
        <w:tc>
          <w:tcPr>
            <w:tcW w:w="2557" w:type="dxa"/>
            <w:vAlign w:val="center"/>
          </w:tcPr>
          <w:p w:rsidR="0063308A" w:rsidRPr="009B64DC" w:rsidRDefault="0063308A" w:rsidP="004D66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0.50%</w:t>
            </w:r>
          </w:p>
        </w:tc>
      </w:tr>
      <w:tr w:rsidR="0063308A" w:rsidRPr="00E73C57" w:rsidTr="004D66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tcBorders>
              <w:bottom w:val="single" w:sz="4" w:space="0" w:color="auto"/>
            </w:tcBorders>
            <w:vAlign w:val="center"/>
          </w:tcPr>
          <w:p w:rsidR="0063308A" w:rsidRPr="009B64DC" w:rsidRDefault="0063308A" w:rsidP="004D66C1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b w:val="0"/>
                <w:sz w:val="20"/>
                <w:szCs w:val="20"/>
              </w:rPr>
              <w:t>5</w:t>
            </w:r>
          </w:p>
        </w:tc>
        <w:tc>
          <w:tcPr>
            <w:tcW w:w="2556" w:type="dxa"/>
            <w:tcBorders>
              <w:bottom w:val="single" w:sz="4" w:space="0" w:color="auto"/>
            </w:tcBorders>
            <w:vAlign w:val="center"/>
          </w:tcPr>
          <w:p w:rsidR="0063308A" w:rsidRPr="009B64DC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0.65%</w:t>
            </w:r>
          </w:p>
        </w:tc>
        <w:tc>
          <w:tcPr>
            <w:tcW w:w="2556" w:type="dxa"/>
            <w:tcBorders>
              <w:bottom w:val="single" w:sz="4" w:space="0" w:color="auto"/>
            </w:tcBorders>
            <w:vAlign w:val="center"/>
          </w:tcPr>
          <w:p w:rsidR="0063308A" w:rsidRPr="009B64DC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vAlign w:val="center"/>
          </w:tcPr>
          <w:p w:rsidR="0063308A" w:rsidRPr="009B64DC" w:rsidRDefault="0063308A" w:rsidP="004D66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0.50%</w:t>
            </w:r>
          </w:p>
        </w:tc>
      </w:tr>
      <w:tr w:rsidR="0063308A" w:rsidRPr="00E73C57" w:rsidTr="004D66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308A" w:rsidRPr="009B64DC" w:rsidRDefault="0063308A" w:rsidP="004D66C1">
            <w:pPr>
              <w:rPr>
                <w:rFonts w:ascii="DengXian" w:eastAsia="DengXian" w:hAnsi="DengXian" w:cs="Times New Roman"/>
                <w:sz w:val="20"/>
                <w:szCs w:val="20"/>
                <w:lang w:eastAsia="zh-CN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</w:rPr>
              <w:t>Notes</w:t>
            </w:r>
            <w:r w:rsidRPr="009B64DC">
              <w:rPr>
                <w:rFonts w:ascii="DengXian" w:eastAsia="DengXian" w:hAnsi="DengXian" w:cs="Times New Roman"/>
                <w:sz w:val="20"/>
                <w:szCs w:val="20"/>
                <w:lang w:eastAsia="zh-CN"/>
              </w:rPr>
              <w:t>:</w:t>
            </w:r>
          </w:p>
          <w:p w:rsidR="0063308A" w:rsidRPr="009B64DC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  <w:t>†</w:t>
            </w:r>
            <w:r w:rsidRPr="009B64D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Restrictive surgery include laparoscopic sleeve gastrectomy and laparoscopic gastric banding;</w:t>
            </w:r>
          </w:p>
          <w:p w:rsidR="0063308A" w:rsidRPr="009B64DC" w:rsidRDefault="0063308A" w:rsidP="004D66C1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B64D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HK"/>
              </w:rPr>
              <w:t>‡</w:t>
            </w:r>
            <w:r w:rsidRPr="009B64D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Bypass surgery include laparoscopic gastric bypass and laparoscopic sleeve gastrectomy with duodenojejunal bypass.</w:t>
            </w:r>
          </w:p>
        </w:tc>
      </w:tr>
    </w:tbl>
    <w:p w:rsidR="0063308A" w:rsidRDefault="0063308A" w:rsidP="0063308A">
      <w:r>
        <w:t xml:space="preserve">  </w:t>
      </w:r>
    </w:p>
    <w:p w:rsidR="0063308A" w:rsidRDefault="0063308A" w:rsidP="0063308A"/>
    <w:p w:rsidR="0063308A" w:rsidRPr="00181D07" w:rsidRDefault="0063308A" w:rsidP="0063308A"/>
    <w:p w:rsidR="004C3E8F" w:rsidRPr="0063308A" w:rsidRDefault="004C3E8F">
      <w:pPr>
        <w:rPr>
          <w:rFonts w:ascii="Times New Roman" w:hAnsi="Times New Roman" w:cs="Times New Roman"/>
        </w:rPr>
      </w:pPr>
    </w:p>
    <w:p w:rsidR="00F40C55" w:rsidRDefault="00F40C55"/>
    <w:p w:rsidR="00B911D9" w:rsidRDefault="00B911D9">
      <w:r>
        <w:br w:type="page"/>
      </w:r>
    </w:p>
    <w:p w:rsidR="00B911D9" w:rsidRDefault="00B911D9">
      <w:pPr>
        <w:sectPr w:rsidR="00B911D9" w:rsidSect="009B7834">
          <w:pgSz w:w="11909" w:h="16834" w:code="9"/>
          <w:pgMar w:top="1440" w:right="1440" w:bottom="1440" w:left="1440" w:header="720" w:footer="720" w:gutter="0"/>
          <w:cols w:space="720"/>
          <w:docGrid w:linePitch="360"/>
        </w:sectPr>
      </w:pPr>
    </w:p>
    <w:p w:rsidR="0063308A" w:rsidRPr="00816AF7" w:rsidRDefault="00816AF7">
      <w:pPr>
        <w:rPr>
          <w:rFonts w:ascii="Times New Roman" w:hAnsi="Times New Roman" w:cs="Times New Roman"/>
        </w:rPr>
      </w:pPr>
      <w:r w:rsidRPr="00816AF7">
        <w:rPr>
          <w:rFonts w:ascii="Times New Roman" w:hAnsi="Times New Roman" w:cs="Times New Roman"/>
          <w:b/>
        </w:rPr>
        <w:lastRenderedPageBreak/>
        <w:t xml:space="preserve">Supplemental Table </w:t>
      </w:r>
      <w:r w:rsidR="00875A8D">
        <w:rPr>
          <w:rFonts w:ascii="Times New Roman" w:hAnsi="Times New Roman" w:cs="Times New Roman"/>
          <w:b/>
        </w:rPr>
        <w:t>8</w:t>
      </w:r>
      <w:r w:rsidRPr="00816AF7">
        <w:rPr>
          <w:rFonts w:ascii="Times New Roman" w:hAnsi="Times New Roman" w:cs="Times New Roman"/>
          <w:b/>
        </w:rPr>
        <w:t xml:space="preserve"> </w:t>
      </w:r>
      <w:r w:rsidR="00082F4E">
        <w:rPr>
          <w:rFonts w:ascii="Times New Roman" w:hAnsi="Times New Roman" w:cs="Times New Roman"/>
        </w:rPr>
        <w:t>Direct medical c</w:t>
      </w:r>
      <w:r>
        <w:rPr>
          <w:rFonts w:ascii="Times New Roman" w:hAnsi="Times New Roman" w:cs="Times New Roman"/>
        </w:rPr>
        <w:t>osts incurred</w:t>
      </w:r>
      <w:r w:rsidR="006449AE">
        <w:rPr>
          <w:rFonts w:ascii="Times New Roman" w:hAnsi="Times New Roman" w:cs="Times New Roman"/>
        </w:rPr>
        <w:t xml:space="preserve"> by surgical and non-surgical patients</w:t>
      </w:r>
      <w:r>
        <w:rPr>
          <w:rFonts w:ascii="Times New Roman" w:hAnsi="Times New Roman" w:cs="Times New Roman"/>
        </w:rPr>
        <w:t xml:space="preserve"> in the year before the index year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875"/>
        <w:gridCol w:w="990"/>
        <w:gridCol w:w="9"/>
        <w:gridCol w:w="981"/>
        <w:gridCol w:w="1112"/>
        <w:gridCol w:w="964"/>
        <w:gridCol w:w="888"/>
        <w:gridCol w:w="1210"/>
      </w:tblGrid>
      <w:tr w:rsidR="00082F4E" w:rsidRPr="00816AF7" w:rsidTr="00082F4E">
        <w:trPr>
          <w:trHeight w:val="300"/>
        </w:trPr>
        <w:tc>
          <w:tcPr>
            <w:tcW w:w="15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2F4E" w:rsidRPr="00082F4E" w:rsidRDefault="00082F4E" w:rsidP="009515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171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F6C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  <w:t>Bariatric surgery group (N=401)</w:t>
            </w:r>
          </w:p>
        </w:tc>
        <w:tc>
          <w:tcPr>
            <w:tcW w:w="169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F6C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  <w:t>Matched control group (N=1894)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  <w:t>Costs (US$)</w:t>
            </w: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  <w:t>Mean</w:t>
            </w:r>
          </w:p>
        </w:tc>
        <w:tc>
          <w:tcPr>
            <w:tcW w:w="11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  <w:t>95% Confidence Interval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  <w:t>Mean</w:t>
            </w:r>
          </w:p>
        </w:tc>
        <w:tc>
          <w:tcPr>
            <w:tcW w:w="11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zh-CN"/>
              </w:rPr>
              <w:t>95% Confidence Interval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  <w:t>Healthcare utilisation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54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General outpatient clinic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111.73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90.81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132.64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200.43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189.07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211.80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Specialist outpatient clinic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1151.89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1081.59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1222.19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652.07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620.09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684.05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Accident and emergency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122.93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96.94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148.93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147.66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133.36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161.96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Allied health professionals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177.77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113.06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242.47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101.18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78.13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124.23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 xml:space="preserve">Hospitalization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General ward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2397.46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1713.17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3081.74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3095.62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2424.05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3767.19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Intensive care unit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343.22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-286.33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972.78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175.06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86.45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263.68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Cardiac care unit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7.80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-7.53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23.14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47.89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-2.98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98.77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High dependency unit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0.00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0.00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0.00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9.24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2.00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16.48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  <w:t>Glucose-lowering medication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Insulin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1908.76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1601.34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2216.18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1049.15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937.56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1160.74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Metformin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67.69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64.07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71.31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55.90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54.05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57.74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Sulphonylurea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64.20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56.99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71.41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60.29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57.01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63.56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TZD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21.17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15.72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26.62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4.56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3.33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5.80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DPP-4i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583.15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467.43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698.87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210.00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176.12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243.88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SGLT2i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257.88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161.47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354.30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11.97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3.91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20.03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GLP-1 receptor agonists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173.32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73.78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272.86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13.55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1.42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25.68</w:t>
            </w: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5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54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6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5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4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  <w:tc>
          <w:tcPr>
            <w:tcW w:w="6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zh-CN"/>
              </w:rPr>
            </w:pPr>
          </w:p>
        </w:tc>
      </w:tr>
      <w:tr w:rsidR="00082F4E" w:rsidRPr="00816AF7" w:rsidTr="00082F4E">
        <w:trPr>
          <w:trHeight w:val="300"/>
        </w:trPr>
        <w:tc>
          <w:tcPr>
            <w:tcW w:w="15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zh-CN"/>
              </w:rPr>
              <w:t>Total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7449.99</w:t>
            </w:r>
          </w:p>
        </w:tc>
        <w:tc>
          <w:tcPr>
            <w:tcW w:w="54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6156.6</w:t>
            </w:r>
            <w:r w:rsidRPr="00082F4E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GB" w:eastAsia="zh-CN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8743.36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5856.5</w:t>
            </w:r>
            <w:r w:rsidRPr="00082F4E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GB" w:eastAsia="zh-CN"/>
              </w:rPr>
              <w:t>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5103.62</w:t>
            </w:r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2F4E" w:rsidRPr="00082F4E" w:rsidRDefault="00082F4E" w:rsidP="009515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</w:pPr>
            <w:r w:rsidRPr="00082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zh-CN"/>
              </w:rPr>
              <w:t>6609.4</w:t>
            </w:r>
            <w:r w:rsidRPr="00082F4E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GB" w:eastAsia="zh-CN"/>
              </w:rPr>
              <w:t>7</w:t>
            </w:r>
          </w:p>
        </w:tc>
      </w:tr>
    </w:tbl>
    <w:p w:rsidR="00B44CAC" w:rsidRPr="00875A8D" w:rsidRDefault="00816AF7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</w:rPr>
        <w:t>Note</w:t>
      </w:r>
      <w:r w:rsidR="00CE421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: </w:t>
      </w:r>
      <w:r w:rsidRPr="00B911D9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>TZD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 xml:space="preserve"> =</w:t>
      </w:r>
      <w:r w:rsidRPr="009813F1">
        <w:t xml:space="preserve"> </w:t>
      </w:r>
      <w:r w:rsidRPr="009813F1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>thiazolidinedione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>; DPP-4i =</w:t>
      </w:r>
      <w:r w:rsidRPr="009813F1">
        <w:t xml:space="preserve"> </w:t>
      </w:r>
      <w:r w:rsidRPr="009813F1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>dipeptidyl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 xml:space="preserve"> peptidase 4 inhibitors; SGLT2i = </w:t>
      </w:r>
      <w:r w:rsidRPr="009813F1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>sodium glucose co-t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>ransporter 2 inhibitors; GLP-1 =</w:t>
      </w:r>
      <w:r w:rsidRPr="009813F1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>glucagon-like peptide-1.</w:t>
      </w:r>
      <w:r w:rsidR="006449AE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zh-CN"/>
        </w:rPr>
        <w:t xml:space="preserve"> The difference in total costs between the two groups was not significant (p=0.073).</w:t>
      </w:r>
    </w:p>
    <w:sectPr w:rsidR="00B44CAC" w:rsidRPr="00875A8D" w:rsidSect="00082F4E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2974" w:rsidRDefault="00802974" w:rsidP="0063308A">
      <w:pPr>
        <w:spacing w:after="0" w:line="240" w:lineRule="auto"/>
      </w:pPr>
      <w:r>
        <w:separator/>
      </w:r>
    </w:p>
  </w:endnote>
  <w:endnote w:type="continuationSeparator" w:id="0">
    <w:p w:rsidR="00802974" w:rsidRDefault="00802974" w:rsidP="006330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2974" w:rsidRDefault="00802974" w:rsidP="0063308A">
      <w:pPr>
        <w:spacing w:after="0" w:line="240" w:lineRule="auto"/>
      </w:pPr>
      <w:r>
        <w:separator/>
      </w:r>
    </w:p>
  </w:footnote>
  <w:footnote w:type="continuationSeparator" w:id="0">
    <w:p w:rsidR="00802974" w:rsidRDefault="00802974" w:rsidP="006330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6A4D80"/>
    <w:multiLevelType w:val="hybridMultilevel"/>
    <w:tmpl w:val="D48449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122223"/>
    <w:multiLevelType w:val="hybridMultilevel"/>
    <w:tmpl w:val="9C505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69D"/>
    <w:rsid w:val="0000572B"/>
    <w:rsid w:val="000637CE"/>
    <w:rsid w:val="00082234"/>
    <w:rsid w:val="00082F4E"/>
    <w:rsid w:val="00090885"/>
    <w:rsid w:val="000B4164"/>
    <w:rsid w:val="000E3058"/>
    <w:rsid w:val="000F02F7"/>
    <w:rsid w:val="001A4D7F"/>
    <w:rsid w:val="001D1EF0"/>
    <w:rsid w:val="00222478"/>
    <w:rsid w:val="00227898"/>
    <w:rsid w:val="002371C9"/>
    <w:rsid w:val="00253043"/>
    <w:rsid w:val="002864DD"/>
    <w:rsid w:val="002A3033"/>
    <w:rsid w:val="002C06E7"/>
    <w:rsid w:val="002E5EA7"/>
    <w:rsid w:val="00303518"/>
    <w:rsid w:val="00397FD9"/>
    <w:rsid w:val="003D66D9"/>
    <w:rsid w:val="00423F98"/>
    <w:rsid w:val="004500AF"/>
    <w:rsid w:val="00461505"/>
    <w:rsid w:val="0047069D"/>
    <w:rsid w:val="004A5260"/>
    <w:rsid w:val="004C0E9A"/>
    <w:rsid w:val="004C3E8F"/>
    <w:rsid w:val="004D66C1"/>
    <w:rsid w:val="004D797D"/>
    <w:rsid w:val="004E0F78"/>
    <w:rsid w:val="004F2432"/>
    <w:rsid w:val="005104E3"/>
    <w:rsid w:val="00546EA4"/>
    <w:rsid w:val="00574252"/>
    <w:rsid w:val="005F1663"/>
    <w:rsid w:val="00625024"/>
    <w:rsid w:val="0063308A"/>
    <w:rsid w:val="006379CC"/>
    <w:rsid w:val="006449AE"/>
    <w:rsid w:val="006A0A06"/>
    <w:rsid w:val="006B7B5B"/>
    <w:rsid w:val="007843B0"/>
    <w:rsid w:val="007D4F28"/>
    <w:rsid w:val="007D68BF"/>
    <w:rsid w:val="00802974"/>
    <w:rsid w:val="00813B58"/>
    <w:rsid w:val="00816AF7"/>
    <w:rsid w:val="00820E1B"/>
    <w:rsid w:val="008606EA"/>
    <w:rsid w:val="00875A8D"/>
    <w:rsid w:val="008B0867"/>
    <w:rsid w:val="008E3DD6"/>
    <w:rsid w:val="00950376"/>
    <w:rsid w:val="00951547"/>
    <w:rsid w:val="009713C3"/>
    <w:rsid w:val="009813F1"/>
    <w:rsid w:val="00982C03"/>
    <w:rsid w:val="00994B6A"/>
    <w:rsid w:val="009A6EF9"/>
    <w:rsid w:val="009B7834"/>
    <w:rsid w:val="009F6C4C"/>
    <w:rsid w:val="00A5724F"/>
    <w:rsid w:val="00B44CAC"/>
    <w:rsid w:val="00B911D9"/>
    <w:rsid w:val="00BF2BF9"/>
    <w:rsid w:val="00CE421F"/>
    <w:rsid w:val="00D77A65"/>
    <w:rsid w:val="00DA4A0D"/>
    <w:rsid w:val="00DB0CA5"/>
    <w:rsid w:val="00DB5574"/>
    <w:rsid w:val="00DC714C"/>
    <w:rsid w:val="00E27389"/>
    <w:rsid w:val="00E86BE1"/>
    <w:rsid w:val="00EE2CC4"/>
    <w:rsid w:val="00F40C55"/>
    <w:rsid w:val="00F70DF7"/>
    <w:rsid w:val="00F908F4"/>
    <w:rsid w:val="00FC1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EC56B2-2BF0-4E1F-A45A-F7539FAA7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30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308A"/>
  </w:style>
  <w:style w:type="paragraph" w:styleId="Footer">
    <w:name w:val="footer"/>
    <w:basedOn w:val="Normal"/>
    <w:link w:val="FooterChar"/>
    <w:uiPriority w:val="99"/>
    <w:unhideWhenUsed/>
    <w:rsid w:val="006330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308A"/>
  </w:style>
  <w:style w:type="paragraph" w:styleId="NormalWeb">
    <w:name w:val="Normal (Web)"/>
    <w:basedOn w:val="Normal"/>
    <w:uiPriority w:val="99"/>
    <w:unhideWhenUsed/>
    <w:rsid w:val="0063308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zh-CN"/>
    </w:rPr>
  </w:style>
  <w:style w:type="table" w:styleId="TableGrid">
    <w:name w:val="Table Grid"/>
    <w:basedOn w:val="TableNormal"/>
    <w:uiPriority w:val="39"/>
    <w:rsid w:val="006330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6330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63308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1Light-Accent3">
    <w:name w:val="List Table 1 Light Accent 3"/>
    <w:basedOn w:val="TableNormal"/>
    <w:uiPriority w:val="46"/>
    <w:rsid w:val="0063308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ListParagraph">
    <w:name w:val="List Paragraph"/>
    <w:basedOn w:val="Normal"/>
    <w:uiPriority w:val="34"/>
    <w:qFormat/>
    <w:rsid w:val="0030351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06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06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04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5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BB72C-48F2-406A-87DB-B1040DF32A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2380</Words>
  <Characters>13567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Researcher</dc:creator>
  <cp:keywords/>
  <dc:description/>
  <cp:lastModifiedBy>wutt1025</cp:lastModifiedBy>
  <cp:revision>18</cp:revision>
  <dcterms:created xsi:type="dcterms:W3CDTF">2019-11-27T02:29:00Z</dcterms:created>
  <dcterms:modified xsi:type="dcterms:W3CDTF">2020-02-05T08:08:00Z</dcterms:modified>
</cp:coreProperties>
</file>